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06508" w14:textId="77777777" w:rsidR="00FF14D1" w:rsidRPr="00F40503" w:rsidRDefault="00FF14D1">
      <w:pPr>
        <w:spacing w:afterLines="50" w:after="156" w:line="560" w:lineRule="exact"/>
        <w:jc w:val="center"/>
        <w:rPr>
          <w:rFonts w:eastAsia="方正小标宋简体"/>
          <w:b/>
          <w:sz w:val="52"/>
          <w:szCs w:val="52"/>
        </w:rPr>
      </w:pPr>
    </w:p>
    <w:p w14:paraId="5B6087CC" w14:textId="77777777" w:rsidR="00FF14D1" w:rsidRPr="00F40503" w:rsidRDefault="00FF14D1">
      <w:pPr>
        <w:pStyle w:val="3"/>
      </w:pPr>
    </w:p>
    <w:p w14:paraId="2146772D" w14:textId="77777777" w:rsidR="00FF14D1" w:rsidRPr="00F40503" w:rsidRDefault="00FF14D1">
      <w:pPr>
        <w:spacing w:afterLines="50" w:after="156" w:line="560" w:lineRule="exact"/>
        <w:jc w:val="center"/>
        <w:rPr>
          <w:rFonts w:eastAsia="方正小标宋简体"/>
          <w:b/>
          <w:sz w:val="52"/>
          <w:szCs w:val="52"/>
        </w:rPr>
      </w:pPr>
    </w:p>
    <w:p w14:paraId="2756D091" w14:textId="77777777" w:rsidR="00FF14D1" w:rsidRPr="00F40503" w:rsidRDefault="00FF14D1">
      <w:pPr>
        <w:spacing w:afterLines="50" w:after="156" w:line="560" w:lineRule="exact"/>
        <w:jc w:val="center"/>
        <w:rPr>
          <w:rFonts w:eastAsia="方正小标宋简体"/>
          <w:b/>
          <w:sz w:val="52"/>
          <w:szCs w:val="52"/>
        </w:rPr>
      </w:pPr>
    </w:p>
    <w:p w14:paraId="488C0EA3" w14:textId="77777777" w:rsidR="00FF14D1" w:rsidRPr="00F40503" w:rsidRDefault="005508A0">
      <w:pPr>
        <w:spacing w:afterLines="50" w:after="156" w:line="560" w:lineRule="exact"/>
        <w:jc w:val="center"/>
        <w:rPr>
          <w:rFonts w:eastAsia="方正小标宋简体"/>
          <w:b/>
          <w:sz w:val="52"/>
          <w:szCs w:val="52"/>
        </w:rPr>
      </w:pPr>
      <w:r w:rsidRPr="00F40503">
        <w:rPr>
          <w:rFonts w:eastAsia="方正小标宋简体"/>
          <w:b/>
          <w:sz w:val="52"/>
          <w:szCs w:val="52"/>
        </w:rPr>
        <w:t>学位授权点</w:t>
      </w:r>
      <w:r w:rsidRPr="00F40503">
        <w:rPr>
          <w:rFonts w:eastAsia="方正小标宋简体" w:hint="eastAsia"/>
          <w:b/>
          <w:sz w:val="52"/>
          <w:szCs w:val="52"/>
        </w:rPr>
        <w:t>建设年度</w:t>
      </w:r>
      <w:r w:rsidRPr="00F40503">
        <w:rPr>
          <w:rFonts w:eastAsia="方正小标宋简体"/>
          <w:b/>
          <w:sz w:val="52"/>
          <w:szCs w:val="52"/>
        </w:rPr>
        <w:t>报告</w:t>
      </w:r>
    </w:p>
    <w:p w14:paraId="401A5363" w14:textId="4F01974B" w:rsidR="00FF14D1" w:rsidRPr="00F40503" w:rsidRDefault="005508A0">
      <w:pPr>
        <w:spacing w:afterLines="50" w:after="156" w:line="560" w:lineRule="exact"/>
        <w:jc w:val="center"/>
        <w:rPr>
          <w:rFonts w:eastAsia="方正小标宋简体"/>
          <w:b/>
          <w:sz w:val="44"/>
          <w:szCs w:val="44"/>
        </w:rPr>
      </w:pPr>
      <w:r w:rsidRPr="00F40503">
        <w:rPr>
          <w:rFonts w:eastAsia="方正小标宋简体" w:hint="eastAsia"/>
          <w:b/>
          <w:sz w:val="44"/>
          <w:szCs w:val="44"/>
        </w:rPr>
        <w:t>（</w:t>
      </w:r>
      <w:r w:rsidRPr="00F40503">
        <w:rPr>
          <w:rFonts w:eastAsia="楷体_GB2312" w:hint="eastAsia"/>
          <w:b/>
          <w:sz w:val="30"/>
          <w:szCs w:val="30"/>
        </w:rPr>
        <w:t>202</w:t>
      </w:r>
      <w:r w:rsidR="00B13CAF">
        <w:rPr>
          <w:rFonts w:eastAsia="楷体_GB2312"/>
          <w:b/>
          <w:sz w:val="30"/>
          <w:szCs w:val="30"/>
        </w:rPr>
        <w:t>1</w:t>
      </w:r>
      <w:r w:rsidRPr="00F40503">
        <w:rPr>
          <w:rFonts w:eastAsia="楷体_GB2312" w:hint="eastAsia"/>
          <w:b/>
          <w:sz w:val="30"/>
          <w:szCs w:val="30"/>
        </w:rPr>
        <w:t>年</w:t>
      </w:r>
      <w:r w:rsidRPr="00F40503">
        <w:rPr>
          <w:rFonts w:eastAsia="方正小标宋简体" w:hint="eastAsia"/>
          <w:b/>
          <w:sz w:val="44"/>
          <w:szCs w:val="44"/>
        </w:rPr>
        <w:t>）</w:t>
      </w:r>
    </w:p>
    <w:p w14:paraId="4CFDE471" w14:textId="77777777" w:rsidR="00FF14D1" w:rsidRPr="00F40503" w:rsidRDefault="00FF14D1">
      <w:pPr>
        <w:spacing w:afterLines="50" w:after="156" w:line="560" w:lineRule="exact"/>
        <w:rPr>
          <w:rFonts w:eastAsia="方正小标宋简体"/>
          <w:b/>
          <w:sz w:val="44"/>
          <w:szCs w:val="44"/>
        </w:rPr>
      </w:pPr>
    </w:p>
    <w:p w14:paraId="433196F8" w14:textId="77777777" w:rsidR="00FF14D1" w:rsidRPr="00F40503" w:rsidRDefault="00FF14D1">
      <w:pPr>
        <w:spacing w:afterLines="50" w:after="156" w:line="560" w:lineRule="exact"/>
        <w:jc w:val="center"/>
        <w:rPr>
          <w:rFonts w:eastAsia="方正小标宋简体"/>
          <w:b/>
          <w:sz w:val="44"/>
          <w:szCs w:val="44"/>
        </w:rPr>
      </w:pPr>
    </w:p>
    <w:tbl>
      <w:tblPr>
        <w:tblStyle w:val="a5"/>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F40503" w:rsidRPr="00F40503" w14:paraId="6416AC08" w14:textId="77777777">
        <w:tc>
          <w:tcPr>
            <w:tcW w:w="2160" w:type="dxa"/>
            <w:vMerge w:val="restart"/>
            <w:vAlign w:val="center"/>
          </w:tcPr>
          <w:p w14:paraId="607992B7" w14:textId="77777777" w:rsidR="00FF14D1" w:rsidRPr="00F40503" w:rsidRDefault="005508A0">
            <w:pPr>
              <w:spacing w:line="200" w:lineRule="atLeast"/>
              <w:jc w:val="distribute"/>
              <w:rPr>
                <w:rFonts w:eastAsia="楷体_GB2312"/>
                <w:b/>
                <w:sz w:val="30"/>
                <w:szCs w:val="30"/>
              </w:rPr>
            </w:pPr>
            <w:r w:rsidRPr="00F40503">
              <w:rPr>
                <w:rFonts w:eastAsia="楷体_GB2312"/>
                <w:b/>
                <w:sz w:val="30"/>
                <w:szCs w:val="30"/>
              </w:rPr>
              <w:t>学位授予单位</w:t>
            </w:r>
          </w:p>
        </w:tc>
        <w:tc>
          <w:tcPr>
            <w:tcW w:w="2880" w:type="dxa"/>
            <w:tcBorders>
              <w:bottom w:val="single" w:sz="4" w:space="0" w:color="auto"/>
            </w:tcBorders>
            <w:vAlign w:val="center"/>
          </w:tcPr>
          <w:p w14:paraId="32FE6287" w14:textId="77777777" w:rsidR="00FF14D1" w:rsidRPr="00F40503" w:rsidRDefault="005508A0">
            <w:pPr>
              <w:rPr>
                <w:rFonts w:eastAsia="楷体_GB2312"/>
                <w:b/>
                <w:sz w:val="30"/>
                <w:szCs w:val="30"/>
              </w:rPr>
            </w:pPr>
            <w:r w:rsidRPr="00F40503">
              <w:rPr>
                <w:rFonts w:eastAsia="楷体_GB2312"/>
                <w:b/>
                <w:sz w:val="30"/>
                <w:szCs w:val="30"/>
              </w:rPr>
              <w:t>名称：</w:t>
            </w:r>
            <w:r w:rsidRPr="00F40503">
              <w:rPr>
                <w:rFonts w:eastAsia="楷体_GB2312" w:hint="eastAsia"/>
                <w:b/>
                <w:sz w:val="30"/>
                <w:szCs w:val="30"/>
              </w:rPr>
              <w:t>东北师范大学</w:t>
            </w:r>
          </w:p>
        </w:tc>
      </w:tr>
      <w:tr w:rsidR="00F40503" w:rsidRPr="00F40503" w14:paraId="42314E4F" w14:textId="77777777">
        <w:tc>
          <w:tcPr>
            <w:tcW w:w="2160" w:type="dxa"/>
            <w:vMerge/>
          </w:tcPr>
          <w:p w14:paraId="54D2AAB0" w14:textId="77777777" w:rsidR="00FF14D1" w:rsidRPr="00F40503" w:rsidRDefault="00FF14D1">
            <w:pPr>
              <w:jc w:val="center"/>
              <w:rPr>
                <w:rFonts w:eastAsia="楷体_GB2312"/>
                <w:b/>
                <w:sz w:val="30"/>
                <w:szCs w:val="30"/>
              </w:rPr>
            </w:pPr>
          </w:p>
        </w:tc>
        <w:tc>
          <w:tcPr>
            <w:tcW w:w="2880" w:type="dxa"/>
            <w:tcBorders>
              <w:top w:val="single" w:sz="4" w:space="0" w:color="auto"/>
            </w:tcBorders>
            <w:vAlign w:val="center"/>
          </w:tcPr>
          <w:p w14:paraId="30EAFE7A" w14:textId="77777777" w:rsidR="00FF14D1" w:rsidRPr="00F40503" w:rsidRDefault="005508A0">
            <w:pPr>
              <w:rPr>
                <w:rFonts w:eastAsia="楷体_GB2312"/>
                <w:b/>
                <w:sz w:val="30"/>
                <w:szCs w:val="30"/>
              </w:rPr>
            </w:pPr>
            <w:r w:rsidRPr="00F40503">
              <w:rPr>
                <w:rFonts w:eastAsia="楷体_GB2312"/>
                <w:b/>
                <w:sz w:val="30"/>
                <w:szCs w:val="30"/>
              </w:rPr>
              <w:t>代码：</w:t>
            </w:r>
            <w:r w:rsidRPr="00F40503">
              <w:rPr>
                <w:rFonts w:eastAsia="楷体_GB2312" w:hint="eastAsia"/>
                <w:b/>
                <w:sz w:val="30"/>
                <w:szCs w:val="30"/>
              </w:rPr>
              <w:t>10200</w:t>
            </w:r>
          </w:p>
        </w:tc>
      </w:tr>
    </w:tbl>
    <w:p w14:paraId="78960B2E" w14:textId="77777777" w:rsidR="00FF14D1" w:rsidRPr="00F40503" w:rsidRDefault="00FF14D1">
      <w:pPr>
        <w:spacing w:line="720" w:lineRule="auto"/>
        <w:jc w:val="center"/>
        <w:rPr>
          <w:rFonts w:eastAsia="楷体_GB2312"/>
          <w:b/>
          <w:sz w:val="30"/>
          <w:szCs w:val="30"/>
        </w:rPr>
      </w:pPr>
    </w:p>
    <w:tbl>
      <w:tblPr>
        <w:tblStyle w:val="a5"/>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F40503" w:rsidRPr="00F40503" w14:paraId="10A5543E" w14:textId="77777777">
        <w:tc>
          <w:tcPr>
            <w:tcW w:w="2160" w:type="dxa"/>
            <w:vMerge w:val="restart"/>
            <w:vAlign w:val="center"/>
          </w:tcPr>
          <w:p w14:paraId="2F37E5CA" w14:textId="77777777" w:rsidR="00FF14D1" w:rsidRPr="00F40503" w:rsidRDefault="005508A0">
            <w:pPr>
              <w:jc w:val="distribute"/>
              <w:rPr>
                <w:rFonts w:eastAsia="楷体_GB2312"/>
                <w:b/>
                <w:sz w:val="30"/>
                <w:szCs w:val="30"/>
              </w:rPr>
            </w:pPr>
            <w:r w:rsidRPr="00F40503">
              <w:rPr>
                <w:rFonts w:eastAsia="楷体_GB2312"/>
                <w:b/>
                <w:sz w:val="30"/>
                <w:szCs w:val="30"/>
              </w:rPr>
              <w:t>授权学科</w:t>
            </w:r>
          </w:p>
          <w:p w14:paraId="0E773673" w14:textId="77777777" w:rsidR="00FF14D1" w:rsidRPr="00F40503" w:rsidRDefault="005508A0">
            <w:pPr>
              <w:jc w:val="distribute"/>
              <w:rPr>
                <w:rFonts w:eastAsia="楷体_GB2312"/>
                <w:b/>
                <w:sz w:val="30"/>
                <w:szCs w:val="30"/>
              </w:rPr>
            </w:pPr>
            <w:r w:rsidRPr="00F40503">
              <w:rPr>
                <w:rFonts w:eastAsia="楷体_GB2312"/>
                <w:b/>
                <w:sz w:val="30"/>
                <w:szCs w:val="30"/>
              </w:rPr>
              <w:t>（类别）</w:t>
            </w:r>
          </w:p>
        </w:tc>
        <w:tc>
          <w:tcPr>
            <w:tcW w:w="2880" w:type="dxa"/>
            <w:tcBorders>
              <w:bottom w:val="single" w:sz="4" w:space="0" w:color="auto"/>
            </w:tcBorders>
            <w:vAlign w:val="center"/>
          </w:tcPr>
          <w:p w14:paraId="0E7098DF" w14:textId="77777777" w:rsidR="00FF14D1" w:rsidRPr="00F40503" w:rsidRDefault="005508A0">
            <w:pPr>
              <w:rPr>
                <w:rFonts w:eastAsia="楷体_GB2312"/>
                <w:b/>
                <w:sz w:val="30"/>
                <w:szCs w:val="30"/>
              </w:rPr>
            </w:pPr>
            <w:r w:rsidRPr="00F40503">
              <w:rPr>
                <w:rFonts w:eastAsia="楷体_GB2312"/>
                <w:b/>
                <w:sz w:val="30"/>
                <w:szCs w:val="30"/>
              </w:rPr>
              <w:t>名称：</w:t>
            </w:r>
            <w:r w:rsidRPr="00F40503">
              <w:rPr>
                <w:rFonts w:eastAsia="楷体_GB2312" w:hint="eastAsia"/>
                <w:b/>
                <w:sz w:val="30"/>
                <w:szCs w:val="30"/>
              </w:rPr>
              <w:t>中国史</w:t>
            </w:r>
          </w:p>
        </w:tc>
      </w:tr>
      <w:tr w:rsidR="00F40503" w:rsidRPr="00F40503" w14:paraId="170F2DF6" w14:textId="77777777">
        <w:tc>
          <w:tcPr>
            <w:tcW w:w="2160" w:type="dxa"/>
            <w:vMerge/>
          </w:tcPr>
          <w:p w14:paraId="319D8EF7" w14:textId="77777777" w:rsidR="00FF14D1" w:rsidRPr="00F40503" w:rsidRDefault="00FF14D1">
            <w:pPr>
              <w:jc w:val="center"/>
              <w:rPr>
                <w:rFonts w:eastAsia="楷体_GB2312"/>
                <w:b/>
                <w:sz w:val="30"/>
                <w:szCs w:val="30"/>
              </w:rPr>
            </w:pPr>
          </w:p>
        </w:tc>
        <w:tc>
          <w:tcPr>
            <w:tcW w:w="2880" w:type="dxa"/>
            <w:tcBorders>
              <w:top w:val="single" w:sz="4" w:space="0" w:color="auto"/>
            </w:tcBorders>
            <w:vAlign w:val="center"/>
          </w:tcPr>
          <w:p w14:paraId="0482554D" w14:textId="77777777" w:rsidR="00FF14D1" w:rsidRPr="00F40503" w:rsidRDefault="005508A0">
            <w:pPr>
              <w:rPr>
                <w:rFonts w:eastAsia="楷体_GB2312"/>
                <w:b/>
                <w:sz w:val="30"/>
                <w:szCs w:val="30"/>
              </w:rPr>
            </w:pPr>
            <w:r w:rsidRPr="00F40503">
              <w:rPr>
                <w:rFonts w:eastAsia="楷体_GB2312"/>
                <w:b/>
                <w:sz w:val="30"/>
                <w:szCs w:val="30"/>
              </w:rPr>
              <w:t>代码：</w:t>
            </w:r>
            <w:r w:rsidRPr="00F40503">
              <w:rPr>
                <w:rFonts w:eastAsia="楷体_GB2312" w:hint="eastAsia"/>
                <w:b/>
                <w:sz w:val="30"/>
                <w:szCs w:val="30"/>
              </w:rPr>
              <w:t>0602</w:t>
            </w:r>
          </w:p>
        </w:tc>
      </w:tr>
    </w:tbl>
    <w:p w14:paraId="3C62F8AE" w14:textId="77777777" w:rsidR="00FF14D1" w:rsidRPr="00F40503" w:rsidRDefault="00FF14D1">
      <w:pPr>
        <w:spacing w:line="720" w:lineRule="auto"/>
        <w:jc w:val="center"/>
        <w:rPr>
          <w:rFonts w:eastAsia="楷体_GB2312"/>
          <w:b/>
          <w:sz w:val="30"/>
          <w:szCs w:val="30"/>
        </w:rPr>
      </w:pPr>
    </w:p>
    <w:tbl>
      <w:tblPr>
        <w:tblStyle w:val="a5"/>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F40503" w:rsidRPr="00F40503" w14:paraId="34DA94F8" w14:textId="77777777">
        <w:tc>
          <w:tcPr>
            <w:tcW w:w="2160" w:type="dxa"/>
            <w:vMerge w:val="restart"/>
            <w:vAlign w:val="center"/>
          </w:tcPr>
          <w:p w14:paraId="3BEAFB89" w14:textId="77777777" w:rsidR="00FF14D1" w:rsidRPr="00F40503" w:rsidRDefault="005508A0">
            <w:pPr>
              <w:jc w:val="distribute"/>
              <w:rPr>
                <w:rFonts w:eastAsia="楷体_GB2312"/>
                <w:b/>
                <w:sz w:val="30"/>
                <w:szCs w:val="30"/>
              </w:rPr>
            </w:pPr>
            <w:r w:rsidRPr="00F40503">
              <w:rPr>
                <w:rFonts w:eastAsia="楷体_GB2312"/>
                <w:b/>
                <w:sz w:val="30"/>
                <w:szCs w:val="30"/>
              </w:rPr>
              <w:t>授权级别</w:t>
            </w:r>
          </w:p>
        </w:tc>
        <w:tc>
          <w:tcPr>
            <w:tcW w:w="2880" w:type="dxa"/>
            <w:tcBorders>
              <w:bottom w:val="single" w:sz="4" w:space="0" w:color="auto"/>
            </w:tcBorders>
            <w:vAlign w:val="center"/>
          </w:tcPr>
          <w:p w14:paraId="40C085D2" w14:textId="77777777" w:rsidR="00FF14D1" w:rsidRPr="00F40503" w:rsidRDefault="005508A0">
            <w:pPr>
              <w:rPr>
                <w:rFonts w:eastAsia="楷体_GB2312"/>
                <w:b/>
                <w:sz w:val="30"/>
                <w:szCs w:val="30"/>
              </w:rPr>
            </w:pPr>
            <w:r w:rsidRPr="00F40503">
              <w:rPr>
                <w:rFonts w:eastAsia="楷体_GB2312"/>
                <w:b/>
                <w:sz w:val="30"/>
                <w:szCs w:val="30"/>
              </w:rPr>
              <w:sym w:font="Wingdings 2" w:char="0052"/>
            </w:r>
            <w:r w:rsidRPr="00F40503">
              <w:rPr>
                <w:rFonts w:eastAsia="楷体_GB2312"/>
                <w:b/>
                <w:sz w:val="30"/>
                <w:szCs w:val="30"/>
              </w:rPr>
              <w:t xml:space="preserve">  </w:t>
            </w:r>
            <w:r w:rsidRPr="00F40503">
              <w:rPr>
                <w:rFonts w:eastAsia="楷体_GB2312"/>
                <w:b/>
                <w:sz w:val="30"/>
                <w:szCs w:val="30"/>
              </w:rPr>
              <w:t>博</w:t>
            </w:r>
            <w:r w:rsidRPr="00F40503">
              <w:rPr>
                <w:rFonts w:eastAsia="楷体_GB2312"/>
                <w:b/>
                <w:sz w:val="30"/>
                <w:szCs w:val="30"/>
              </w:rPr>
              <w:t xml:space="preserve">  </w:t>
            </w:r>
            <w:r w:rsidRPr="00F40503">
              <w:rPr>
                <w:rFonts w:eastAsia="楷体_GB2312"/>
                <w:b/>
                <w:sz w:val="30"/>
                <w:szCs w:val="30"/>
              </w:rPr>
              <w:t>士</w:t>
            </w:r>
          </w:p>
        </w:tc>
      </w:tr>
      <w:tr w:rsidR="00F40503" w:rsidRPr="00F40503" w14:paraId="3EBFFCEC" w14:textId="77777777">
        <w:tc>
          <w:tcPr>
            <w:tcW w:w="2160" w:type="dxa"/>
            <w:vMerge/>
          </w:tcPr>
          <w:p w14:paraId="4091B31A" w14:textId="77777777" w:rsidR="00FF14D1" w:rsidRPr="00F40503" w:rsidRDefault="00FF14D1">
            <w:pPr>
              <w:jc w:val="center"/>
              <w:rPr>
                <w:rFonts w:eastAsia="楷体_GB2312"/>
                <w:b/>
                <w:sz w:val="30"/>
                <w:szCs w:val="30"/>
              </w:rPr>
            </w:pPr>
          </w:p>
        </w:tc>
        <w:tc>
          <w:tcPr>
            <w:tcW w:w="2880" w:type="dxa"/>
            <w:tcBorders>
              <w:top w:val="single" w:sz="4" w:space="0" w:color="auto"/>
            </w:tcBorders>
            <w:vAlign w:val="center"/>
          </w:tcPr>
          <w:p w14:paraId="3090D173" w14:textId="77777777" w:rsidR="00FF14D1" w:rsidRPr="00F40503" w:rsidRDefault="005508A0">
            <w:pPr>
              <w:rPr>
                <w:rFonts w:eastAsia="楷体_GB2312"/>
                <w:b/>
                <w:sz w:val="30"/>
                <w:szCs w:val="30"/>
              </w:rPr>
            </w:pPr>
            <w:r w:rsidRPr="00F40503">
              <w:rPr>
                <w:rFonts w:eastAsia="楷体_GB2312"/>
                <w:b/>
                <w:sz w:val="30"/>
                <w:szCs w:val="30"/>
              </w:rPr>
              <w:t xml:space="preserve">□  </w:t>
            </w:r>
            <w:proofErr w:type="gramStart"/>
            <w:r w:rsidRPr="00F40503">
              <w:rPr>
                <w:rFonts w:eastAsia="楷体_GB2312"/>
                <w:b/>
                <w:sz w:val="30"/>
                <w:szCs w:val="30"/>
              </w:rPr>
              <w:t>硕</w:t>
            </w:r>
            <w:proofErr w:type="gramEnd"/>
            <w:r w:rsidRPr="00F40503">
              <w:rPr>
                <w:rFonts w:eastAsia="楷体_GB2312"/>
                <w:b/>
                <w:sz w:val="30"/>
                <w:szCs w:val="30"/>
              </w:rPr>
              <w:t xml:space="preserve">  </w:t>
            </w:r>
            <w:r w:rsidRPr="00F40503">
              <w:rPr>
                <w:rFonts w:eastAsia="楷体_GB2312"/>
                <w:b/>
                <w:sz w:val="30"/>
                <w:szCs w:val="30"/>
              </w:rPr>
              <w:t>士</w:t>
            </w:r>
          </w:p>
        </w:tc>
      </w:tr>
    </w:tbl>
    <w:p w14:paraId="6656C2E6" w14:textId="77777777" w:rsidR="00FF14D1" w:rsidRPr="00F40503" w:rsidRDefault="00FF14D1">
      <w:pPr>
        <w:rPr>
          <w:rFonts w:eastAsia="楷体_GB2312"/>
          <w:b/>
          <w:sz w:val="30"/>
          <w:szCs w:val="30"/>
        </w:rPr>
      </w:pPr>
    </w:p>
    <w:p w14:paraId="297FD13D" w14:textId="77777777" w:rsidR="00FF14D1" w:rsidRPr="00F40503" w:rsidRDefault="00FF14D1">
      <w:pPr>
        <w:jc w:val="center"/>
        <w:rPr>
          <w:rFonts w:eastAsia="楷体_GB2312"/>
          <w:b/>
          <w:sz w:val="30"/>
          <w:szCs w:val="30"/>
        </w:rPr>
      </w:pPr>
    </w:p>
    <w:p w14:paraId="278AE947" w14:textId="7EE8AEEB" w:rsidR="00FF14D1" w:rsidRPr="00F40503" w:rsidRDefault="005508A0">
      <w:pPr>
        <w:jc w:val="center"/>
        <w:rPr>
          <w:rFonts w:eastAsia="楷体_GB2312"/>
          <w:b/>
          <w:szCs w:val="32"/>
        </w:rPr>
        <w:sectPr w:rsidR="00FF14D1" w:rsidRPr="00F40503">
          <w:footerReference w:type="default" r:id="rId8"/>
          <w:pgSz w:w="11906" w:h="16838"/>
          <w:pgMar w:top="1440" w:right="1800" w:bottom="1440" w:left="1800" w:header="851" w:footer="992" w:gutter="0"/>
          <w:pgNumType w:start="1"/>
          <w:cols w:space="425"/>
          <w:docGrid w:type="lines" w:linePitch="312"/>
        </w:sectPr>
      </w:pPr>
      <w:r w:rsidRPr="00F40503">
        <w:rPr>
          <w:rFonts w:eastAsia="楷体_GB2312"/>
          <w:b/>
          <w:sz w:val="30"/>
          <w:szCs w:val="30"/>
        </w:rPr>
        <w:t>20</w:t>
      </w:r>
      <w:r w:rsidRPr="00F40503">
        <w:rPr>
          <w:rFonts w:eastAsia="楷体_GB2312" w:hint="eastAsia"/>
          <w:b/>
          <w:sz w:val="30"/>
          <w:szCs w:val="30"/>
        </w:rPr>
        <w:t>2</w:t>
      </w:r>
      <w:r w:rsidR="00B13CAF">
        <w:rPr>
          <w:rFonts w:eastAsia="楷体_GB2312"/>
          <w:b/>
          <w:sz w:val="30"/>
          <w:szCs w:val="30"/>
        </w:rPr>
        <w:t>2</w:t>
      </w:r>
      <w:r w:rsidRPr="00F40503">
        <w:rPr>
          <w:rFonts w:eastAsia="楷体_GB2312"/>
          <w:b/>
          <w:sz w:val="30"/>
          <w:szCs w:val="30"/>
        </w:rPr>
        <w:t>年</w:t>
      </w:r>
      <w:r w:rsidRPr="00F40503">
        <w:rPr>
          <w:rFonts w:eastAsia="楷体_GB2312" w:hint="eastAsia"/>
          <w:b/>
          <w:sz w:val="30"/>
          <w:szCs w:val="30"/>
        </w:rPr>
        <w:t>0</w:t>
      </w:r>
      <w:r w:rsidR="00B13CAF">
        <w:rPr>
          <w:rFonts w:eastAsia="楷体_GB2312"/>
          <w:b/>
          <w:sz w:val="30"/>
          <w:szCs w:val="30"/>
        </w:rPr>
        <w:t>4</w:t>
      </w:r>
      <w:r w:rsidRPr="00F40503">
        <w:rPr>
          <w:rFonts w:eastAsia="楷体_GB2312"/>
          <w:b/>
          <w:sz w:val="30"/>
          <w:szCs w:val="30"/>
        </w:rPr>
        <w:t>月</w:t>
      </w:r>
      <w:r w:rsidR="00B13CAF">
        <w:rPr>
          <w:rFonts w:eastAsia="楷体_GB2312"/>
          <w:b/>
          <w:sz w:val="30"/>
          <w:szCs w:val="30"/>
        </w:rPr>
        <w:t>1</w:t>
      </w:r>
      <w:r w:rsidR="00754717">
        <w:rPr>
          <w:rFonts w:eastAsia="楷体_GB2312"/>
          <w:b/>
          <w:sz w:val="30"/>
          <w:szCs w:val="30"/>
        </w:rPr>
        <w:t>5</w:t>
      </w:r>
      <w:r w:rsidRPr="00F40503">
        <w:rPr>
          <w:rFonts w:eastAsia="楷体_GB2312"/>
          <w:b/>
          <w:sz w:val="30"/>
          <w:szCs w:val="30"/>
        </w:rPr>
        <w:t>日</w:t>
      </w:r>
    </w:p>
    <w:p w14:paraId="172413A6" w14:textId="77777777" w:rsidR="00FF14D1" w:rsidRPr="00F40503" w:rsidRDefault="00FF14D1">
      <w:pPr>
        <w:spacing w:line="540" w:lineRule="exact"/>
        <w:rPr>
          <w:rFonts w:ascii="宋体" w:hAnsi="宋体" w:cs="宋体"/>
          <w:b/>
          <w:sz w:val="28"/>
          <w:szCs w:val="28"/>
        </w:rPr>
      </w:pPr>
    </w:p>
    <w:p w14:paraId="5E128C63" w14:textId="77777777" w:rsidR="00FF14D1" w:rsidRPr="00F40503" w:rsidRDefault="005508A0">
      <w:pPr>
        <w:spacing w:afterLines="50" w:after="156" w:line="400" w:lineRule="exact"/>
        <w:jc w:val="center"/>
        <w:rPr>
          <w:rFonts w:eastAsia="楷体_GB2312"/>
          <w:b/>
          <w:sz w:val="36"/>
          <w:szCs w:val="36"/>
        </w:rPr>
      </w:pPr>
      <w:r w:rsidRPr="00F40503">
        <w:rPr>
          <w:rFonts w:eastAsia="楷体_GB2312"/>
          <w:b/>
          <w:sz w:val="36"/>
          <w:szCs w:val="36"/>
        </w:rPr>
        <w:t>编</w:t>
      </w:r>
      <w:r w:rsidRPr="00F40503">
        <w:rPr>
          <w:rFonts w:eastAsia="楷体_GB2312"/>
          <w:b/>
          <w:sz w:val="36"/>
          <w:szCs w:val="36"/>
        </w:rPr>
        <w:t xml:space="preserve"> </w:t>
      </w:r>
      <w:r w:rsidRPr="00F40503">
        <w:rPr>
          <w:rFonts w:eastAsia="楷体_GB2312"/>
          <w:b/>
          <w:sz w:val="36"/>
          <w:szCs w:val="36"/>
        </w:rPr>
        <w:t>写</w:t>
      </w:r>
      <w:r w:rsidRPr="00F40503">
        <w:rPr>
          <w:rFonts w:eastAsia="楷体_GB2312"/>
          <w:b/>
          <w:sz w:val="36"/>
          <w:szCs w:val="36"/>
        </w:rPr>
        <w:t xml:space="preserve"> </w:t>
      </w:r>
      <w:r w:rsidRPr="00F40503">
        <w:rPr>
          <w:rFonts w:eastAsia="楷体_GB2312"/>
          <w:b/>
          <w:sz w:val="36"/>
          <w:szCs w:val="36"/>
        </w:rPr>
        <w:t>说</w:t>
      </w:r>
      <w:r w:rsidRPr="00F40503">
        <w:rPr>
          <w:rFonts w:eastAsia="楷体_GB2312"/>
          <w:b/>
          <w:sz w:val="36"/>
          <w:szCs w:val="36"/>
        </w:rPr>
        <w:t xml:space="preserve"> </w:t>
      </w:r>
      <w:r w:rsidRPr="00F40503">
        <w:rPr>
          <w:rFonts w:eastAsia="楷体_GB2312"/>
          <w:b/>
          <w:sz w:val="36"/>
          <w:szCs w:val="36"/>
        </w:rPr>
        <w:t>明</w:t>
      </w:r>
    </w:p>
    <w:p w14:paraId="08A09DF1" w14:textId="77777777" w:rsidR="00FF14D1" w:rsidRPr="00F40503" w:rsidRDefault="00FF14D1">
      <w:pPr>
        <w:spacing w:afterLines="50" w:after="156" w:line="400" w:lineRule="exact"/>
        <w:jc w:val="center"/>
        <w:rPr>
          <w:rFonts w:eastAsia="楷体_GB2312"/>
          <w:b/>
          <w:sz w:val="24"/>
        </w:rPr>
      </w:pPr>
    </w:p>
    <w:p w14:paraId="14D7D037" w14:textId="77777777" w:rsidR="00FF14D1" w:rsidRPr="00F40503" w:rsidRDefault="005508A0">
      <w:pPr>
        <w:spacing w:line="400" w:lineRule="exact"/>
        <w:ind w:firstLineChars="200" w:firstLine="480"/>
        <w:rPr>
          <w:rFonts w:eastAsia="仿宋_GB2312"/>
          <w:sz w:val="24"/>
        </w:rPr>
      </w:pPr>
      <w:r w:rsidRPr="00F40503">
        <w:rPr>
          <w:rFonts w:eastAsia="仿宋_GB2312"/>
          <w:sz w:val="24"/>
        </w:rPr>
        <w:t>一、</w:t>
      </w:r>
      <w:r w:rsidRPr="00F40503">
        <w:rPr>
          <w:rFonts w:eastAsia="仿宋_GB2312" w:hint="eastAsia"/>
          <w:sz w:val="24"/>
        </w:rPr>
        <w:t>编制</w:t>
      </w:r>
      <w:r w:rsidRPr="00F40503">
        <w:rPr>
          <w:rFonts w:eastAsia="仿宋_GB2312"/>
          <w:sz w:val="24"/>
        </w:rPr>
        <w:t>本报告是</w:t>
      </w:r>
      <w:r w:rsidRPr="00F40503">
        <w:rPr>
          <w:rFonts w:eastAsia="仿宋_GB2312" w:hint="eastAsia"/>
          <w:sz w:val="24"/>
        </w:rPr>
        <w:t>各学位授予单位自我评估的重要环节之一，贯穿自我评估全过程，应根据各学位授权点建设情况编制本单位的建设年度报告，</w:t>
      </w:r>
      <w:proofErr w:type="gramStart"/>
      <w:r w:rsidRPr="00F40503">
        <w:rPr>
          <w:rFonts w:eastAsia="仿宋_GB2312" w:hint="eastAsia"/>
          <w:sz w:val="24"/>
        </w:rPr>
        <w:t>脱密后</w:t>
      </w:r>
      <w:proofErr w:type="gramEnd"/>
      <w:r w:rsidRPr="00F40503">
        <w:rPr>
          <w:rFonts w:eastAsia="仿宋_GB2312" w:hint="eastAsia"/>
          <w:sz w:val="24"/>
        </w:rPr>
        <w:t>按年度在本单位门户网站发布，撰写主要突出学位授权点建设的总体情况，制度建设完善和执行情况，</w:t>
      </w:r>
      <w:r w:rsidRPr="00F40503">
        <w:rPr>
          <w:rFonts w:eastAsia="仿宋_GB2312"/>
          <w:sz w:val="24"/>
        </w:rPr>
        <w:t>对学位授权点的全面总结，分为三个部分：学位授权点基本情况、</w:t>
      </w:r>
      <w:r w:rsidRPr="00F40503">
        <w:rPr>
          <w:rFonts w:eastAsia="仿宋_GB2312" w:hint="eastAsia"/>
          <w:sz w:val="24"/>
        </w:rPr>
        <w:t>学位点建设存在的问题</w:t>
      </w:r>
      <w:r w:rsidRPr="00F40503">
        <w:rPr>
          <w:rFonts w:eastAsia="仿宋_GB2312"/>
          <w:sz w:val="24"/>
        </w:rPr>
        <w:t>和</w:t>
      </w:r>
      <w:r w:rsidRPr="00F40503">
        <w:rPr>
          <w:rFonts w:eastAsia="仿宋_GB2312" w:hint="eastAsia"/>
          <w:sz w:val="24"/>
        </w:rPr>
        <w:t>下一年度建设</w:t>
      </w:r>
      <w:r w:rsidRPr="00F40503">
        <w:rPr>
          <w:rFonts w:eastAsia="仿宋_GB2312"/>
          <w:sz w:val="24"/>
        </w:rPr>
        <w:t>计划。</w:t>
      </w:r>
    </w:p>
    <w:p w14:paraId="365B8128" w14:textId="77777777" w:rsidR="00FF14D1" w:rsidRPr="00F40503" w:rsidRDefault="005508A0">
      <w:pPr>
        <w:spacing w:line="400" w:lineRule="exact"/>
        <w:ind w:firstLineChars="200" w:firstLine="480"/>
        <w:rPr>
          <w:rFonts w:eastAsia="仿宋_GB2312"/>
          <w:sz w:val="24"/>
        </w:rPr>
      </w:pPr>
      <w:r w:rsidRPr="00F40503">
        <w:rPr>
          <w:rFonts w:eastAsia="仿宋_GB2312"/>
          <w:sz w:val="24"/>
        </w:rPr>
        <w:t>二、本报告按学术学位授权点和专业学位授权点分别编写，同时获得博士、硕士学位授权的学科或专业学位类别，只编写一份总结报告。</w:t>
      </w:r>
    </w:p>
    <w:p w14:paraId="6F76B7B1" w14:textId="77777777" w:rsidR="00FF14D1" w:rsidRPr="00F40503" w:rsidRDefault="005508A0">
      <w:pPr>
        <w:spacing w:line="400" w:lineRule="exact"/>
        <w:ind w:firstLineChars="200" w:firstLine="480"/>
        <w:rPr>
          <w:rFonts w:eastAsia="仿宋_GB2312"/>
          <w:sz w:val="24"/>
        </w:rPr>
      </w:pPr>
      <w:r w:rsidRPr="00F40503">
        <w:rPr>
          <w:rFonts w:eastAsia="仿宋_GB2312"/>
          <w:sz w:val="24"/>
        </w:rPr>
        <w:t>三、封面中单位代码按照《高等学校和科研机构学位与研究生管理信息标准》（国务院学位委员会办公室编，</w:t>
      </w:r>
      <w:r w:rsidRPr="00F40503">
        <w:rPr>
          <w:rFonts w:eastAsia="仿宋_GB2312"/>
          <w:sz w:val="24"/>
        </w:rPr>
        <w:t>2004</w:t>
      </w:r>
      <w:r w:rsidRPr="00F40503">
        <w:rPr>
          <w:rFonts w:eastAsia="仿宋_GB2312"/>
          <w:sz w:val="24"/>
        </w:rPr>
        <w:t>年</w:t>
      </w:r>
      <w:r w:rsidRPr="00F40503">
        <w:rPr>
          <w:rFonts w:eastAsia="仿宋_GB2312"/>
          <w:sz w:val="24"/>
        </w:rPr>
        <w:t>3</w:t>
      </w:r>
      <w:r w:rsidRPr="00F40503">
        <w:rPr>
          <w:rFonts w:eastAsia="仿宋_GB2312"/>
          <w:sz w:val="24"/>
        </w:rPr>
        <w:t>月北京大学出版社出版）中教育部《高等学校代码》（包括高等学校与科研机构）填写；学术学位授权点的学科名称及代码按照国务院学位委员会和教育部</w:t>
      </w:r>
      <w:r w:rsidRPr="00F40503">
        <w:rPr>
          <w:rFonts w:eastAsia="仿宋_GB2312"/>
          <w:sz w:val="24"/>
        </w:rPr>
        <w:t>2011</w:t>
      </w:r>
      <w:r w:rsidRPr="00F40503">
        <w:rPr>
          <w:rFonts w:eastAsia="仿宋_GB2312"/>
          <w:sz w:val="24"/>
        </w:rPr>
        <w:t>年印发</w:t>
      </w:r>
      <w:r w:rsidRPr="00F40503">
        <w:rPr>
          <w:rFonts w:eastAsia="仿宋_GB2312" w:hint="eastAsia"/>
          <w:sz w:val="24"/>
        </w:rPr>
        <w:t>、</w:t>
      </w:r>
      <w:r w:rsidRPr="00F40503">
        <w:rPr>
          <w:rFonts w:eastAsia="仿宋_GB2312" w:hint="eastAsia"/>
          <w:sz w:val="24"/>
        </w:rPr>
        <w:t>2018</w:t>
      </w:r>
      <w:r w:rsidRPr="00F40503">
        <w:rPr>
          <w:rFonts w:eastAsia="仿宋_GB2312" w:hint="eastAsia"/>
          <w:sz w:val="24"/>
        </w:rPr>
        <w:t>年修订</w:t>
      </w:r>
      <w:r w:rsidRPr="00F40503">
        <w:rPr>
          <w:rFonts w:eastAsia="仿宋_GB2312"/>
          <w:sz w:val="24"/>
        </w:rPr>
        <w:t>的《学位授予和人才培养学科目录》填写，只有二级学科学位授权点的，授权学科名称及代码按照国务院学位委员会和原国家教育委员会</w:t>
      </w:r>
      <w:r w:rsidRPr="00F40503">
        <w:rPr>
          <w:rFonts w:eastAsia="仿宋_GB2312"/>
          <w:sz w:val="24"/>
        </w:rPr>
        <w:t>1997</w:t>
      </w:r>
      <w:r w:rsidRPr="00F40503">
        <w:rPr>
          <w:rFonts w:eastAsia="仿宋_GB2312"/>
          <w:sz w:val="24"/>
        </w:rPr>
        <w:t>年颁布的《授予博士、硕士学位和培养研究生的学科、专业目录》填写；专业学位授权点的类别名称及代码按照国务院学位委员会、教育部</w:t>
      </w:r>
      <w:r w:rsidRPr="00F40503">
        <w:rPr>
          <w:rFonts w:eastAsia="仿宋_GB2312"/>
          <w:sz w:val="24"/>
        </w:rPr>
        <w:t>2011</w:t>
      </w:r>
      <w:r w:rsidRPr="00F40503">
        <w:rPr>
          <w:rFonts w:eastAsia="仿宋_GB2312"/>
          <w:sz w:val="24"/>
        </w:rPr>
        <w:t>年印发的《专业学位授予和人才培养目录》填写；同时获得博士、硕士学位授权的学科，授权级别选</w:t>
      </w:r>
      <w:r w:rsidRPr="00F40503">
        <w:rPr>
          <w:rFonts w:eastAsia="仿宋_GB2312"/>
          <w:sz w:val="24"/>
        </w:rPr>
        <w:t>“</w:t>
      </w:r>
      <w:r w:rsidRPr="00F40503">
        <w:rPr>
          <w:rFonts w:eastAsia="仿宋_GB2312"/>
          <w:sz w:val="24"/>
        </w:rPr>
        <w:t>博士</w:t>
      </w:r>
      <w:r w:rsidRPr="00F40503">
        <w:rPr>
          <w:rFonts w:eastAsia="仿宋_GB2312"/>
          <w:sz w:val="24"/>
        </w:rPr>
        <w:t>”</w:t>
      </w:r>
      <w:r w:rsidRPr="00F40503">
        <w:rPr>
          <w:rFonts w:eastAsia="仿宋_GB2312"/>
          <w:sz w:val="24"/>
        </w:rPr>
        <w:t>。</w:t>
      </w:r>
    </w:p>
    <w:p w14:paraId="3871EB2D" w14:textId="77777777" w:rsidR="00FF14D1" w:rsidRPr="00F40503" w:rsidRDefault="005508A0">
      <w:pPr>
        <w:spacing w:line="400" w:lineRule="exact"/>
        <w:ind w:firstLineChars="200" w:firstLine="488"/>
        <w:rPr>
          <w:rFonts w:eastAsia="仿宋_GB2312"/>
          <w:sz w:val="24"/>
        </w:rPr>
      </w:pPr>
      <w:r w:rsidRPr="00F40503">
        <w:rPr>
          <w:rFonts w:eastAsia="仿宋_GB2312"/>
          <w:spacing w:val="2"/>
          <w:sz w:val="24"/>
        </w:rPr>
        <w:t>四、本报告采取写实性描述，能用数据定量描述的，不得定性描述。定量数据除总量外，</w:t>
      </w:r>
      <w:proofErr w:type="gramStart"/>
      <w:r w:rsidRPr="00F40503">
        <w:rPr>
          <w:rFonts w:eastAsia="仿宋_GB2312"/>
          <w:spacing w:val="2"/>
          <w:sz w:val="24"/>
        </w:rPr>
        <w:t>尽可能用师均</w:t>
      </w:r>
      <w:proofErr w:type="gramEnd"/>
      <w:r w:rsidRPr="00F40503">
        <w:rPr>
          <w:rFonts w:eastAsia="仿宋_GB2312"/>
          <w:spacing w:val="2"/>
          <w:sz w:val="24"/>
        </w:rPr>
        <w:t>、生均或比例描述。报告中所描述的内容和数据应确属本学位点，必须真实、</w:t>
      </w:r>
      <w:r w:rsidRPr="00F40503">
        <w:rPr>
          <w:rFonts w:eastAsia="仿宋_GB2312"/>
          <w:sz w:val="24"/>
        </w:rPr>
        <w:t>准确，有据可查。</w:t>
      </w:r>
    </w:p>
    <w:p w14:paraId="0557EA27" w14:textId="77777777" w:rsidR="00FF14D1" w:rsidRPr="00F40503" w:rsidRDefault="005508A0">
      <w:pPr>
        <w:spacing w:line="400" w:lineRule="exact"/>
        <w:ind w:firstLineChars="200" w:firstLine="480"/>
        <w:rPr>
          <w:rFonts w:eastAsia="仿宋_GB2312"/>
          <w:spacing w:val="2"/>
          <w:sz w:val="24"/>
        </w:rPr>
      </w:pPr>
      <w:r w:rsidRPr="00F40503">
        <w:rPr>
          <w:rFonts w:eastAsia="仿宋_GB2312"/>
          <w:sz w:val="24"/>
        </w:rPr>
        <w:t>五、本报告的</w:t>
      </w:r>
      <w:r w:rsidRPr="00F40503">
        <w:rPr>
          <w:rFonts w:eastAsia="仿宋_GB2312"/>
          <w:spacing w:val="2"/>
          <w:sz w:val="24"/>
        </w:rPr>
        <w:t>各项内容须是本学位点</w:t>
      </w:r>
      <w:r w:rsidRPr="00F40503">
        <w:rPr>
          <w:rFonts w:eastAsia="仿宋_GB2312" w:hint="eastAsia"/>
          <w:spacing w:val="2"/>
          <w:sz w:val="24"/>
        </w:rPr>
        <w:t>合格评估每年度内</w:t>
      </w:r>
      <w:r w:rsidRPr="00F40503">
        <w:rPr>
          <w:rFonts w:eastAsia="仿宋_GB2312"/>
          <w:spacing w:val="2"/>
          <w:sz w:val="24"/>
        </w:rPr>
        <w:t>的情况，统计时间</w:t>
      </w:r>
      <w:r w:rsidRPr="00F40503">
        <w:rPr>
          <w:rFonts w:eastAsia="仿宋_GB2312" w:hint="eastAsia"/>
          <w:spacing w:val="2"/>
          <w:sz w:val="24"/>
        </w:rPr>
        <w:t>为当年的</w:t>
      </w:r>
      <w:r w:rsidRPr="00F40503">
        <w:rPr>
          <w:rFonts w:eastAsia="仿宋_GB2312" w:hint="eastAsia"/>
          <w:spacing w:val="2"/>
          <w:sz w:val="24"/>
        </w:rPr>
        <w:t>1</w:t>
      </w:r>
      <w:r w:rsidRPr="00F40503">
        <w:rPr>
          <w:rFonts w:eastAsia="仿宋_GB2312" w:hint="eastAsia"/>
          <w:spacing w:val="2"/>
          <w:sz w:val="24"/>
        </w:rPr>
        <w:t>月</w:t>
      </w:r>
      <w:r w:rsidRPr="00F40503">
        <w:rPr>
          <w:rFonts w:eastAsia="仿宋_GB2312" w:hint="eastAsia"/>
          <w:spacing w:val="2"/>
          <w:sz w:val="24"/>
        </w:rPr>
        <w:t>1</w:t>
      </w:r>
      <w:r w:rsidRPr="00F40503">
        <w:rPr>
          <w:rFonts w:eastAsia="仿宋_GB2312" w:hint="eastAsia"/>
          <w:spacing w:val="2"/>
          <w:sz w:val="24"/>
        </w:rPr>
        <w:t>日至当年的</w:t>
      </w:r>
      <w:r w:rsidRPr="00F40503">
        <w:rPr>
          <w:rFonts w:eastAsia="仿宋_GB2312" w:hint="eastAsia"/>
          <w:spacing w:val="2"/>
          <w:sz w:val="24"/>
        </w:rPr>
        <w:t>12</w:t>
      </w:r>
      <w:r w:rsidRPr="00F40503">
        <w:rPr>
          <w:rFonts w:eastAsia="仿宋_GB2312" w:hint="eastAsia"/>
          <w:spacing w:val="2"/>
          <w:sz w:val="24"/>
        </w:rPr>
        <w:t>月</w:t>
      </w:r>
      <w:r w:rsidRPr="00F40503">
        <w:rPr>
          <w:rFonts w:eastAsia="仿宋_GB2312" w:hint="eastAsia"/>
          <w:spacing w:val="2"/>
          <w:sz w:val="24"/>
        </w:rPr>
        <w:t>31</w:t>
      </w:r>
      <w:r w:rsidRPr="00F40503">
        <w:rPr>
          <w:rFonts w:eastAsia="仿宋_GB2312" w:hint="eastAsia"/>
          <w:spacing w:val="2"/>
          <w:sz w:val="24"/>
        </w:rPr>
        <w:t>日</w:t>
      </w:r>
      <w:r w:rsidRPr="00F40503">
        <w:rPr>
          <w:rFonts w:eastAsia="仿宋_GB2312"/>
          <w:spacing w:val="2"/>
          <w:sz w:val="24"/>
        </w:rPr>
        <w:t>。</w:t>
      </w:r>
    </w:p>
    <w:p w14:paraId="18BE949D" w14:textId="77777777" w:rsidR="00FF14D1" w:rsidRPr="00F40503" w:rsidRDefault="005508A0">
      <w:pPr>
        <w:spacing w:line="400" w:lineRule="exact"/>
        <w:ind w:firstLineChars="225" w:firstLine="540"/>
        <w:rPr>
          <w:rFonts w:eastAsia="仿宋_GB2312"/>
          <w:sz w:val="24"/>
        </w:rPr>
      </w:pPr>
      <w:r w:rsidRPr="00F40503">
        <w:rPr>
          <w:rFonts w:eastAsia="仿宋_GB2312"/>
          <w:sz w:val="24"/>
        </w:rPr>
        <w:t>六、本报告所涉及的师资</w:t>
      </w:r>
      <w:r w:rsidRPr="00F40503">
        <w:rPr>
          <w:rFonts w:eastAsia="仿宋_GB2312" w:hint="eastAsia"/>
          <w:sz w:val="24"/>
        </w:rPr>
        <w:t>内容应区分</w:t>
      </w:r>
      <w:r w:rsidRPr="00F40503">
        <w:rPr>
          <w:rFonts w:eastAsia="仿宋_GB2312"/>
          <w:sz w:val="24"/>
        </w:rPr>
        <w:t>目前人事关系隶属本单位的专职人员</w:t>
      </w:r>
      <w:r w:rsidRPr="00F40503">
        <w:rPr>
          <w:rFonts w:eastAsia="仿宋_GB2312" w:hint="eastAsia"/>
          <w:sz w:val="24"/>
        </w:rPr>
        <w:t>和兼职导师</w:t>
      </w:r>
      <w:r w:rsidRPr="00F40503">
        <w:rPr>
          <w:rFonts w:eastAsia="仿宋_GB2312"/>
          <w:sz w:val="24"/>
        </w:rPr>
        <w:t>（同</w:t>
      </w:r>
      <w:proofErr w:type="gramStart"/>
      <w:r w:rsidRPr="00F40503">
        <w:rPr>
          <w:rFonts w:eastAsia="仿宋_GB2312"/>
          <w:sz w:val="24"/>
        </w:rPr>
        <w:t>一人员</w:t>
      </w:r>
      <w:proofErr w:type="gramEnd"/>
      <w:r w:rsidRPr="00F40503">
        <w:rPr>
          <w:rFonts w:eastAsia="仿宋_GB2312"/>
          <w:sz w:val="24"/>
        </w:rPr>
        <w:t>原则上不得在不同学术学位点或不同专业学位点重复</w:t>
      </w:r>
      <w:r w:rsidRPr="00F40503">
        <w:rPr>
          <w:rFonts w:eastAsia="仿宋_GB2312" w:hint="eastAsia"/>
          <w:sz w:val="24"/>
        </w:rPr>
        <w:t>统计或</w:t>
      </w:r>
      <w:r w:rsidRPr="00F40503">
        <w:rPr>
          <w:rFonts w:eastAsia="仿宋_GB2312"/>
          <w:sz w:val="24"/>
        </w:rPr>
        <w:t>填写）。</w:t>
      </w:r>
    </w:p>
    <w:p w14:paraId="62581896" w14:textId="77777777" w:rsidR="00FF14D1" w:rsidRPr="00F40503" w:rsidRDefault="005508A0">
      <w:pPr>
        <w:spacing w:line="400" w:lineRule="exact"/>
        <w:ind w:firstLineChars="225" w:firstLine="540"/>
        <w:rPr>
          <w:rFonts w:eastAsia="仿宋_GB2312"/>
          <w:sz w:val="24"/>
        </w:rPr>
      </w:pPr>
      <w:r w:rsidRPr="00F40503">
        <w:rPr>
          <w:rFonts w:eastAsia="仿宋_GB2312"/>
          <w:sz w:val="24"/>
        </w:rPr>
        <w:t>七、本报告中所涉及的成果（论文、专著、专利、科研奖励、教学成果奖励等）应是署名本单位，且同</w:t>
      </w:r>
      <w:proofErr w:type="gramStart"/>
      <w:r w:rsidRPr="00F40503">
        <w:rPr>
          <w:rFonts w:eastAsia="仿宋_GB2312"/>
          <w:sz w:val="24"/>
        </w:rPr>
        <w:t>一人员</w:t>
      </w:r>
      <w:proofErr w:type="gramEnd"/>
      <w:r w:rsidRPr="00F40503">
        <w:rPr>
          <w:rFonts w:eastAsia="仿宋_GB2312"/>
          <w:sz w:val="24"/>
        </w:rPr>
        <w:t>的同一成果不得在不同学术学位点或不同专业学位点重复统计或填写。引进人员在调入本学位点之前署名其他单位所获得的成果不填写、不统计。</w:t>
      </w:r>
    </w:p>
    <w:p w14:paraId="68B40C41" w14:textId="77777777" w:rsidR="00FF14D1" w:rsidRPr="00F40503" w:rsidRDefault="005508A0">
      <w:pPr>
        <w:spacing w:line="400" w:lineRule="exact"/>
        <w:ind w:firstLineChars="200" w:firstLine="480"/>
        <w:rPr>
          <w:rFonts w:eastAsia="仿宋_GB2312"/>
          <w:spacing w:val="2"/>
          <w:sz w:val="24"/>
        </w:rPr>
      </w:pPr>
      <w:r w:rsidRPr="00F40503">
        <w:rPr>
          <w:rFonts w:eastAsia="仿宋_GB2312"/>
          <w:sz w:val="24"/>
        </w:rPr>
        <w:t>八、</w:t>
      </w:r>
      <w:r w:rsidRPr="00F40503">
        <w:rPr>
          <w:rFonts w:eastAsia="仿宋_GB2312"/>
          <w:spacing w:val="2"/>
          <w:sz w:val="24"/>
        </w:rPr>
        <w:t>涉及国家机密的内容一律按国家有关保密规定进行</w:t>
      </w:r>
      <w:proofErr w:type="gramStart"/>
      <w:r w:rsidRPr="00F40503">
        <w:rPr>
          <w:rFonts w:eastAsia="仿宋_GB2312"/>
          <w:spacing w:val="2"/>
          <w:sz w:val="24"/>
        </w:rPr>
        <w:t>脱密处理</w:t>
      </w:r>
      <w:proofErr w:type="gramEnd"/>
      <w:r w:rsidRPr="00F40503">
        <w:rPr>
          <w:rFonts w:eastAsia="仿宋_GB2312"/>
          <w:spacing w:val="2"/>
          <w:sz w:val="24"/>
        </w:rPr>
        <w:t>后编写。</w:t>
      </w:r>
    </w:p>
    <w:p w14:paraId="5E470AAE" w14:textId="77777777" w:rsidR="0047108E" w:rsidRPr="00F40503" w:rsidRDefault="005508A0">
      <w:pPr>
        <w:spacing w:line="400" w:lineRule="exact"/>
        <w:ind w:firstLineChars="200" w:firstLine="488"/>
        <w:rPr>
          <w:rFonts w:ascii="宋体" w:hAnsi="宋体" w:cs="宋体"/>
          <w:b/>
          <w:sz w:val="28"/>
          <w:szCs w:val="28"/>
        </w:rPr>
        <w:sectPr w:rsidR="0047108E" w:rsidRPr="00F40503">
          <w:footerReference w:type="default" r:id="rId9"/>
          <w:pgSz w:w="11906" w:h="16838"/>
          <w:pgMar w:top="1440" w:right="1800" w:bottom="1440" w:left="1800" w:header="851" w:footer="992" w:gutter="0"/>
          <w:pgNumType w:start="1"/>
          <w:cols w:space="425"/>
          <w:docGrid w:type="lines" w:linePitch="312"/>
        </w:sectPr>
      </w:pPr>
      <w:r w:rsidRPr="00F40503">
        <w:rPr>
          <w:rFonts w:eastAsia="仿宋_GB2312"/>
          <w:spacing w:val="2"/>
          <w:sz w:val="24"/>
        </w:rPr>
        <w:t>九、本报告文字使用四号宋体，纸张限用</w:t>
      </w:r>
      <w:r w:rsidRPr="00F40503">
        <w:rPr>
          <w:rFonts w:eastAsia="仿宋_GB2312"/>
          <w:spacing w:val="2"/>
          <w:sz w:val="24"/>
        </w:rPr>
        <w:t>A4</w:t>
      </w:r>
      <w:r w:rsidRPr="00F40503">
        <w:rPr>
          <w:rFonts w:eastAsia="仿宋_GB2312"/>
          <w:spacing w:val="2"/>
          <w:sz w:val="24"/>
        </w:rPr>
        <w:t>。</w:t>
      </w:r>
      <w:r w:rsidRPr="00F40503">
        <w:rPr>
          <w:rFonts w:ascii="宋体" w:hAnsi="宋体" w:cs="宋体" w:hint="eastAsia"/>
          <w:b/>
          <w:sz w:val="28"/>
          <w:szCs w:val="28"/>
        </w:rPr>
        <w:t xml:space="preserve">   </w:t>
      </w:r>
    </w:p>
    <w:p w14:paraId="667192B8" w14:textId="77777777" w:rsidR="00FF14D1" w:rsidRPr="00800A57" w:rsidRDefault="005508A0" w:rsidP="000B5890">
      <w:pPr>
        <w:spacing w:after="240" w:line="400" w:lineRule="exact"/>
        <w:ind w:firstLineChars="200" w:firstLine="562"/>
        <w:rPr>
          <w:rFonts w:ascii="宋体" w:hAnsi="宋体" w:cs="宋体"/>
          <w:b/>
          <w:sz w:val="28"/>
          <w:szCs w:val="28"/>
        </w:rPr>
      </w:pPr>
      <w:r w:rsidRPr="00F40503">
        <w:rPr>
          <w:rFonts w:ascii="宋体" w:hAnsi="宋体" w:cs="宋体" w:hint="eastAsia"/>
          <w:b/>
          <w:sz w:val="28"/>
          <w:szCs w:val="28"/>
        </w:rPr>
        <w:lastRenderedPageBreak/>
        <w:t xml:space="preserve">                                                                                                                                                                                                                                                                                                                                                                                                                                                                                                                                                                                                                                                                                                                                                                                                                                                                                                                                                                                                                                                                                                                                                                                                                                                                                                                                                                                                                                                                                                                                                                                                                                                                                                                                                                                                                                                                                                                                                                                                                                                                                                                                                                                                                                                                                                                                                                                                                                                                                                                                                                                                                                                     </w:t>
      </w:r>
      <w:r w:rsidRPr="00800A57">
        <w:rPr>
          <w:rFonts w:ascii="宋体" w:hAnsi="宋体" w:cs="宋体" w:hint="eastAsia"/>
          <w:b/>
          <w:sz w:val="28"/>
          <w:szCs w:val="28"/>
        </w:rPr>
        <w:t>一、学位授权点基本情况</w:t>
      </w:r>
    </w:p>
    <w:p w14:paraId="2E16910F" w14:textId="77777777" w:rsidR="00FF14D1" w:rsidRPr="00F40503" w:rsidRDefault="005508A0" w:rsidP="005D2697">
      <w:pPr>
        <w:snapToGrid w:val="0"/>
        <w:spacing w:line="360" w:lineRule="auto"/>
        <w:ind w:firstLine="600"/>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中国史是东北师范大学历史文化学院的传统主干学科，源远流长，积淀深厚。自上世纪50年代以来，先后有徐喜辰、陈连庆、张亮采、李洵、吴枫、薛虹、孙守任、赵</w:t>
      </w:r>
      <w:proofErr w:type="gramStart"/>
      <w:r w:rsidRPr="00F40503">
        <w:rPr>
          <w:rFonts w:asciiTheme="minorEastAsia" w:eastAsiaTheme="minorEastAsia" w:hAnsiTheme="minorEastAsia" w:hint="eastAsia"/>
          <w:sz w:val="28"/>
          <w:szCs w:val="28"/>
        </w:rPr>
        <w:t>矢</w:t>
      </w:r>
      <w:proofErr w:type="gramEnd"/>
      <w:r w:rsidRPr="00F40503">
        <w:rPr>
          <w:rFonts w:asciiTheme="minorEastAsia" w:eastAsiaTheme="minorEastAsia" w:hAnsiTheme="minorEastAsia" w:hint="eastAsia"/>
          <w:sz w:val="28"/>
          <w:szCs w:val="28"/>
        </w:rPr>
        <w:t>元、常城、王维礼、赵俪生等国内外著名学者在系内任教。由本系詹子庆、赵毅、赵轶峰等教授分别主编的《中国古代史》教材和</w:t>
      </w:r>
      <w:proofErr w:type="gramStart"/>
      <w:r w:rsidRPr="00F40503">
        <w:rPr>
          <w:rFonts w:asciiTheme="minorEastAsia" w:eastAsiaTheme="minorEastAsia" w:hAnsiTheme="minorEastAsia" w:hint="eastAsia"/>
          <w:sz w:val="28"/>
          <w:szCs w:val="28"/>
        </w:rPr>
        <w:t>赵矢</w:t>
      </w:r>
      <w:proofErr w:type="gramEnd"/>
      <w:r w:rsidRPr="00F40503">
        <w:rPr>
          <w:rFonts w:asciiTheme="minorEastAsia" w:eastAsiaTheme="minorEastAsia" w:hAnsiTheme="minorEastAsia" w:hint="eastAsia"/>
          <w:sz w:val="28"/>
          <w:szCs w:val="28"/>
        </w:rPr>
        <w:t>元、徐凤晨主编的《中国近代史》教材在国内长期享有盛名。</w:t>
      </w:r>
    </w:p>
    <w:p w14:paraId="32C7BBB9" w14:textId="414E40DE" w:rsidR="00FF14D1" w:rsidRPr="00F40503" w:rsidRDefault="002D5FA9" w:rsidP="005D2697">
      <w:pPr>
        <w:snapToGrid w:val="0"/>
        <w:spacing w:line="360" w:lineRule="auto"/>
        <w:ind w:firstLine="600"/>
        <w:rPr>
          <w:rFonts w:asciiTheme="minorEastAsia" w:eastAsiaTheme="minorEastAsia" w:hAnsiTheme="minorEastAsia"/>
          <w:sz w:val="28"/>
          <w:szCs w:val="28"/>
        </w:rPr>
      </w:pPr>
      <w:r w:rsidRPr="002D5FA9">
        <w:rPr>
          <w:rFonts w:asciiTheme="minorEastAsia" w:eastAsiaTheme="minorEastAsia" w:hAnsiTheme="minorEastAsia" w:hint="eastAsia"/>
          <w:sz w:val="28"/>
          <w:szCs w:val="28"/>
        </w:rPr>
        <w:t>目前学位点师资力量较为雄厚，</w:t>
      </w:r>
      <w:r w:rsidR="005508A0" w:rsidRPr="00F40503">
        <w:rPr>
          <w:rFonts w:asciiTheme="minorEastAsia" w:eastAsiaTheme="minorEastAsia" w:hAnsiTheme="minorEastAsia" w:hint="eastAsia"/>
          <w:sz w:val="28"/>
          <w:szCs w:val="28"/>
        </w:rPr>
        <w:t>有多名教授在全国性、省级学术团体担任会长、副会长、常务理事职务。共承担国家社科基金重大及一般项目、国家“万人计划”项目、教育部人文社会科学重点研究基地重大项目、东北边疆历史与现状系列研究工程项目、国家《清史》编纂工程项目、教育部“211工程”项目、教育部社科基金、吉林省社科规划项目等数十项高级别项目的研究。</w:t>
      </w:r>
    </w:p>
    <w:p w14:paraId="337988CA" w14:textId="77777777" w:rsidR="00FF14D1" w:rsidRPr="00F40503" w:rsidRDefault="005508A0" w:rsidP="005D2697">
      <w:pPr>
        <w:snapToGrid w:val="0"/>
        <w:spacing w:line="360" w:lineRule="auto"/>
        <w:ind w:firstLine="600"/>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中国史学科自上世纪50年代起开始招硕士生，1986年被国家列入博士研究生培养授权单位。1995年，学位点所在历史系被确定为国家文科基础学科人才培养和科学研究基地；1996年，成为国家“九五”“211工程”项目重点建设单位；2002年，获得国家“十五”“211工程”项目立项。2011年，国家调整历史学一级学科，学院获得中国史一级学科博士点。2017年，中国史学科成为国家“双一流学科”协同建设学科。</w:t>
      </w:r>
      <w:r w:rsidRPr="00F40503">
        <w:rPr>
          <w:rFonts w:asciiTheme="minorEastAsia" w:eastAsiaTheme="minorEastAsia" w:hAnsiTheme="minorEastAsia" w:hint="eastAsia"/>
          <w:bCs/>
          <w:sz w:val="28"/>
          <w:szCs w:val="28"/>
        </w:rPr>
        <w:t>2020年，中国史所在历史学入选国家基础学科拔尖学生培养计划2.0基地</w:t>
      </w:r>
      <w:r w:rsidRPr="00F40503">
        <w:rPr>
          <w:rFonts w:asciiTheme="minorEastAsia" w:eastAsiaTheme="minorEastAsia" w:hAnsiTheme="minorEastAsia" w:hint="eastAsia"/>
          <w:sz w:val="28"/>
          <w:szCs w:val="28"/>
        </w:rPr>
        <w:t>（2020年度）。</w:t>
      </w:r>
    </w:p>
    <w:p w14:paraId="58818C64" w14:textId="77777777" w:rsidR="0080572C" w:rsidRPr="00F40503" w:rsidRDefault="005508A0" w:rsidP="005D2697">
      <w:pPr>
        <w:snapToGrid w:val="0"/>
        <w:spacing w:line="360" w:lineRule="auto"/>
        <w:ind w:firstLine="600"/>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中国史学科内部设置有中国古代史、中国近现代史、东北区域史、中国历史文献学、中国历史地理学等五个不同的学科方向。这种配置，体现了历史发展的时序性和区域性，既各有侧重，又彼此关联，共同搭建起门类齐全、优势突出的学科体系。致力建设成为区域内一流，</w:t>
      </w:r>
      <w:r w:rsidRPr="00F40503">
        <w:rPr>
          <w:rFonts w:asciiTheme="minorEastAsia" w:eastAsiaTheme="minorEastAsia" w:hAnsiTheme="minorEastAsia" w:hint="eastAsia"/>
          <w:sz w:val="28"/>
          <w:szCs w:val="28"/>
        </w:rPr>
        <w:lastRenderedPageBreak/>
        <w:t>国内靠前的优势学科，并与国际学界形成交流互动。</w:t>
      </w:r>
    </w:p>
    <w:p w14:paraId="7CF3BE74" w14:textId="77777777" w:rsidR="0080572C" w:rsidRPr="00F40503" w:rsidRDefault="005508A0" w:rsidP="005D2697">
      <w:pPr>
        <w:snapToGrid w:val="0"/>
        <w:spacing w:line="360" w:lineRule="auto"/>
        <w:rPr>
          <w:rFonts w:asciiTheme="minorEastAsia" w:eastAsiaTheme="minorEastAsia" w:hAnsiTheme="minorEastAsia"/>
          <w:sz w:val="28"/>
          <w:szCs w:val="28"/>
        </w:rPr>
      </w:pPr>
      <w:r w:rsidRPr="00F40503">
        <w:rPr>
          <w:rFonts w:asciiTheme="minorEastAsia" w:eastAsiaTheme="minorEastAsia" w:hAnsiTheme="minorEastAsia" w:hint="eastAsia"/>
          <w:b/>
          <w:sz w:val="28"/>
          <w:szCs w:val="28"/>
        </w:rPr>
        <w:t>1</w:t>
      </w:r>
      <w:r w:rsidRPr="00F40503">
        <w:rPr>
          <w:rFonts w:asciiTheme="minorEastAsia" w:eastAsiaTheme="minorEastAsia" w:hAnsiTheme="minorEastAsia"/>
          <w:b/>
          <w:sz w:val="28"/>
          <w:szCs w:val="28"/>
        </w:rPr>
        <w:t>.</w:t>
      </w:r>
      <w:r w:rsidRPr="00F40503">
        <w:rPr>
          <w:rFonts w:asciiTheme="minorEastAsia" w:eastAsiaTheme="minorEastAsia" w:hAnsiTheme="minorEastAsia" w:hint="eastAsia"/>
          <w:b/>
          <w:sz w:val="28"/>
          <w:szCs w:val="28"/>
        </w:rPr>
        <w:t>办学定位与培养目标</w:t>
      </w:r>
    </w:p>
    <w:p w14:paraId="2DDE5816" w14:textId="77777777" w:rsidR="0080572C" w:rsidRPr="00F40503" w:rsidRDefault="0080572C" w:rsidP="005D2697">
      <w:pPr>
        <w:snapToGrid w:val="0"/>
        <w:spacing w:line="360" w:lineRule="auto"/>
        <w:rPr>
          <w:rFonts w:asciiTheme="minorEastAsia" w:eastAsiaTheme="minorEastAsia" w:hAnsiTheme="minorEastAsia"/>
          <w:sz w:val="28"/>
          <w:szCs w:val="28"/>
        </w:rPr>
      </w:pPr>
      <w:r w:rsidRPr="00F40503">
        <w:rPr>
          <w:rFonts w:asciiTheme="minorEastAsia" w:eastAsiaTheme="minorEastAsia" w:hAnsiTheme="minorEastAsia" w:hint="eastAsia"/>
          <w:b/>
          <w:sz w:val="28"/>
          <w:szCs w:val="28"/>
        </w:rPr>
        <w:t>1.1培养目标</w:t>
      </w:r>
    </w:p>
    <w:p w14:paraId="45E605DB" w14:textId="77777777" w:rsidR="00E2166F" w:rsidRPr="006B6443" w:rsidRDefault="00E2166F" w:rsidP="00E2166F">
      <w:pPr>
        <w:spacing w:line="360" w:lineRule="auto"/>
        <w:ind w:firstLine="420"/>
        <w:jc w:val="left"/>
        <w:rPr>
          <w:rFonts w:ascii="宋体" w:hAnsi="宋体" w:cs="宋体"/>
          <w:bCs/>
          <w:sz w:val="28"/>
          <w:szCs w:val="28"/>
        </w:rPr>
      </w:pPr>
      <w:r>
        <w:rPr>
          <w:rFonts w:asciiTheme="minorEastAsia" w:eastAsiaTheme="minorEastAsia" w:hAnsiTheme="minorEastAsia" w:cs="宋体" w:hint="eastAsia"/>
          <w:bCs/>
          <w:sz w:val="28"/>
          <w:szCs w:val="28"/>
        </w:rPr>
        <w:t>本学位点</w:t>
      </w:r>
      <w:r w:rsidRPr="0080572C">
        <w:rPr>
          <w:rFonts w:asciiTheme="minorEastAsia" w:eastAsiaTheme="minorEastAsia" w:hAnsiTheme="minorEastAsia" w:cs="宋体" w:hint="eastAsia"/>
          <w:bCs/>
          <w:sz w:val="28"/>
          <w:szCs w:val="28"/>
        </w:rPr>
        <w:t>以马克思主义及唯物史观为指导思想，旨在培养有道德、有知识、有见识、有能力的适应社会发展需要的学术后备人才，为国内外史学界及各类事业单位培养具有专业知识、国际视野、创新精神和实践能力的</w:t>
      </w:r>
      <w:r w:rsidRPr="006B6443">
        <w:rPr>
          <w:rFonts w:ascii="宋体" w:hAnsi="宋体" w:cs="宋体" w:hint="eastAsia"/>
          <w:bCs/>
          <w:sz w:val="28"/>
          <w:szCs w:val="28"/>
        </w:rPr>
        <w:t>高素质文明史和比较史学人才，以及能在国家机关、新闻出版、文博档案及各类事业单位从事实际工作的应用型、复合型高级专门人才。</w:t>
      </w:r>
    </w:p>
    <w:p w14:paraId="247B6F70" w14:textId="77777777" w:rsidR="00FF14D1" w:rsidRDefault="00040663" w:rsidP="005D2697">
      <w:pPr>
        <w:spacing w:line="360" w:lineRule="auto"/>
        <w:jc w:val="left"/>
        <w:rPr>
          <w:rFonts w:asciiTheme="minorEastAsia" w:eastAsiaTheme="minorEastAsia" w:hAnsiTheme="minorEastAsia"/>
          <w:b/>
          <w:sz w:val="28"/>
          <w:szCs w:val="28"/>
        </w:rPr>
      </w:pPr>
      <w:r w:rsidRPr="00F40503">
        <w:rPr>
          <w:rFonts w:asciiTheme="minorEastAsia" w:eastAsiaTheme="minorEastAsia" w:hAnsiTheme="minorEastAsia" w:hint="eastAsia"/>
          <w:b/>
          <w:sz w:val="28"/>
          <w:szCs w:val="28"/>
        </w:rPr>
        <w:t>1.2</w:t>
      </w:r>
      <w:r w:rsidR="005508A0" w:rsidRPr="00F40503">
        <w:rPr>
          <w:rFonts w:asciiTheme="minorEastAsia" w:eastAsiaTheme="minorEastAsia" w:hAnsiTheme="minorEastAsia" w:hint="eastAsia"/>
          <w:b/>
          <w:sz w:val="28"/>
          <w:szCs w:val="28"/>
        </w:rPr>
        <w:t>学位授予标准</w:t>
      </w:r>
    </w:p>
    <w:p w14:paraId="2E6EDD1A" w14:textId="77777777" w:rsidR="00086B7A" w:rsidRPr="00086B7A" w:rsidRDefault="00086B7A" w:rsidP="00086B7A">
      <w:pPr>
        <w:spacing w:line="276" w:lineRule="auto"/>
        <w:ind w:firstLine="480"/>
      </w:pPr>
      <w:r w:rsidRPr="00F40503">
        <w:rPr>
          <w:rFonts w:asciiTheme="minorEastAsia" w:eastAsiaTheme="minorEastAsia" w:hAnsiTheme="minorEastAsia" w:hint="eastAsia"/>
          <w:sz w:val="28"/>
          <w:szCs w:val="28"/>
        </w:rPr>
        <w:t>中国史研究生需具有广博的基础知识和专业知识，具备良好的学术素养和学术道德，具备获取知识的能力、研究能力、实践能力、学术交流能力以及学术创新能力。</w:t>
      </w:r>
    </w:p>
    <w:p w14:paraId="6E24F7DF" w14:textId="77777777" w:rsidR="00FF14D1" w:rsidRPr="00F40503" w:rsidRDefault="00086B7A" w:rsidP="005D2697">
      <w:pPr>
        <w:spacing w:line="360" w:lineRule="auto"/>
        <w:ind w:firstLineChars="196" w:firstLine="551"/>
        <w:rPr>
          <w:rFonts w:asciiTheme="minorEastAsia" w:eastAsiaTheme="minorEastAsia" w:hAnsiTheme="minorEastAsia"/>
          <w:b/>
          <w:sz w:val="28"/>
          <w:szCs w:val="28"/>
        </w:rPr>
      </w:pPr>
      <w:r>
        <w:rPr>
          <w:rFonts w:asciiTheme="minorEastAsia" w:eastAsiaTheme="minorEastAsia" w:hAnsiTheme="minorEastAsia" w:hint="eastAsia"/>
          <w:b/>
          <w:sz w:val="28"/>
          <w:szCs w:val="28"/>
        </w:rPr>
        <w:t>（1）</w:t>
      </w:r>
      <w:r w:rsidR="005508A0" w:rsidRPr="00F40503">
        <w:rPr>
          <w:rFonts w:asciiTheme="minorEastAsia" w:eastAsiaTheme="minorEastAsia" w:hAnsiTheme="minorEastAsia" w:hint="eastAsia"/>
          <w:b/>
          <w:sz w:val="28"/>
          <w:szCs w:val="28"/>
        </w:rPr>
        <w:t>授予博士学位基本标准</w:t>
      </w:r>
    </w:p>
    <w:p w14:paraId="1B462684" w14:textId="77777777" w:rsidR="005D59FC" w:rsidRPr="00F40503" w:rsidRDefault="00973593" w:rsidP="005D2697">
      <w:pPr>
        <w:spacing w:line="360" w:lineRule="auto"/>
        <w:ind w:firstLineChars="196" w:firstLine="549"/>
        <w:jc w:val="left"/>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基本学制为4年</w:t>
      </w:r>
      <w:r w:rsidR="005D2697" w:rsidRPr="00F40503">
        <w:rPr>
          <w:rFonts w:asciiTheme="minorEastAsia" w:eastAsiaTheme="minorEastAsia" w:hAnsiTheme="minorEastAsia" w:hint="eastAsia"/>
          <w:sz w:val="28"/>
          <w:szCs w:val="28"/>
        </w:rPr>
        <w:t>，</w:t>
      </w:r>
      <w:r w:rsidRPr="00F40503">
        <w:rPr>
          <w:rFonts w:asciiTheme="minorEastAsia" w:eastAsiaTheme="minorEastAsia" w:hAnsiTheme="minorEastAsia" w:hint="eastAsia"/>
          <w:sz w:val="28"/>
          <w:szCs w:val="28"/>
        </w:rPr>
        <w:t>实行弹性修业年限，最短修业年限3年，最长修业年限6年</w:t>
      </w:r>
      <w:r w:rsidR="005D2697" w:rsidRPr="00F40503">
        <w:rPr>
          <w:rFonts w:asciiTheme="minorEastAsia" w:eastAsiaTheme="minorEastAsia" w:hAnsiTheme="minorEastAsia" w:hint="eastAsia"/>
          <w:sz w:val="28"/>
          <w:szCs w:val="28"/>
        </w:rPr>
        <w:t>，</w:t>
      </w:r>
      <w:r w:rsidRPr="00F40503">
        <w:rPr>
          <w:rFonts w:asciiTheme="minorEastAsia" w:eastAsiaTheme="minorEastAsia" w:hAnsiTheme="minorEastAsia" w:hint="eastAsia"/>
          <w:sz w:val="28"/>
          <w:szCs w:val="28"/>
        </w:rPr>
        <w:t>允许提前毕业，提前毕业不做额外要求</w:t>
      </w:r>
      <w:r w:rsidR="005D2697" w:rsidRPr="00F40503">
        <w:rPr>
          <w:rFonts w:asciiTheme="minorEastAsia" w:eastAsiaTheme="minorEastAsia" w:hAnsiTheme="minorEastAsia" w:hint="eastAsia"/>
          <w:sz w:val="28"/>
          <w:szCs w:val="28"/>
        </w:rPr>
        <w:t>；</w:t>
      </w:r>
      <w:r w:rsidR="00532275" w:rsidRPr="00F40503">
        <w:rPr>
          <w:rFonts w:asciiTheme="minorEastAsia" w:eastAsiaTheme="minorEastAsia" w:hAnsiTheme="minorEastAsia" w:hint="eastAsia"/>
          <w:sz w:val="28"/>
          <w:szCs w:val="28"/>
        </w:rPr>
        <w:t>须在规定修业年限内修满规定学分</w:t>
      </w:r>
      <w:r w:rsidR="005D2697" w:rsidRPr="00F40503">
        <w:rPr>
          <w:rFonts w:asciiTheme="minorEastAsia" w:eastAsiaTheme="minorEastAsia" w:hAnsiTheme="minorEastAsia" w:hint="eastAsia"/>
          <w:sz w:val="28"/>
          <w:szCs w:val="28"/>
        </w:rPr>
        <w:t>，</w:t>
      </w:r>
      <w:r w:rsidRPr="00F40503">
        <w:rPr>
          <w:rFonts w:asciiTheme="minorEastAsia" w:eastAsiaTheme="minorEastAsia" w:hAnsiTheme="minorEastAsia" w:hint="eastAsia"/>
          <w:sz w:val="28"/>
          <w:szCs w:val="28"/>
        </w:rPr>
        <w:t>博士生课程学习应至少修得12学分，其中必修课不少于10学分，选修课不少于2</w:t>
      </w:r>
      <w:r w:rsidR="005D2697" w:rsidRPr="00F40503">
        <w:rPr>
          <w:rFonts w:asciiTheme="minorEastAsia" w:eastAsiaTheme="minorEastAsia" w:hAnsiTheme="minorEastAsia" w:hint="eastAsia"/>
          <w:sz w:val="28"/>
          <w:szCs w:val="28"/>
        </w:rPr>
        <w:t>学分；</w:t>
      </w:r>
      <w:r w:rsidR="00532275" w:rsidRPr="00F40503">
        <w:rPr>
          <w:rFonts w:asciiTheme="minorEastAsia" w:eastAsiaTheme="minorEastAsia" w:hAnsiTheme="minorEastAsia" w:hint="eastAsia"/>
          <w:sz w:val="28"/>
          <w:szCs w:val="28"/>
        </w:rPr>
        <w:t>学位论文开题</w:t>
      </w:r>
      <w:r w:rsidR="005D2697" w:rsidRPr="00F40503">
        <w:rPr>
          <w:rFonts w:asciiTheme="minorEastAsia" w:eastAsiaTheme="minorEastAsia" w:hAnsiTheme="minorEastAsia" w:hint="eastAsia"/>
          <w:sz w:val="28"/>
          <w:szCs w:val="28"/>
        </w:rPr>
        <w:t>、预答辩、评阅、答辩、检测等环节须符合国家、学校和学院有关规定；</w:t>
      </w:r>
      <w:r w:rsidR="005D59FC" w:rsidRPr="00F40503">
        <w:rPr>
          <w:rFonts w:asciiTheme="minorEastAsia" w:eastAsiaTheme="minorEastAsia" w:hAnsiTheme="minorEastAsia" w:hint="eastAsia"/>
          <w:sz w:val="28"/>
          <w:szCs w:val="28"/>
        </w:rPr>
        <w:t>获得学位前须取得符合学校和学院要求的创新性成果。</w:t>
      </w:r>
    </w:p>
    <w:p w14:paraId="6D405D35" w14:textId="77777777" w:rsidR="00FF14D1" w:rsidRPr="00F40503" w:rsidRDefault="00086B7A" w:rsidP="0061172C">
      <w:pPr>
        <w:spacing w:line="276" w:lineRule="auto"/>
        <w:ind w:firstLineChars="196" w:firstLine="551"/>
        <w:rPr>
          <w:rFonts w:asciiTheme="minorEastAsia" w:eastAsiaTheme="minorEastAsia" w:hAnsiTheme="minorEastAsia"/>
          <w:b/>
          <w:sz w:val="28"/>
          <w:szCs w:val="28"/>
        </w:rPr>
      </w:pPr>
      <w:r>
        <w:rPr>
          <w:rFonts w:asciiTheme="minorEastAsia" w:eastAsiaTheme="minorEastAsia" w:hAnsiTheme="minorEastAsia" w:hint="eastAsia"/>
          <w:b/>
          <w:sz w:val="28"/>
          <w:szCs w:val="28"/>
        </w:rPr>
        <w:t>（2）</w:t>
      </w:r>
      <w:r w:rsidR="005508A0" w:rsidRPr="00F40503">
        <w:rPr>
          <w:rFonts w:asciiTheme="minorEastAsia" w:eastAsiaTheme="minorEastAsia" w:hAnsiTheme="minorEastAsia" w:hint="eastAsia"/>
          <w:b/>
          <w:sz w:val="28"/>
          <w:szCs w:val="28"/>
        </w:rPr>
        <w:t>授予硕士学位基本标准</w:t>
      </w:r>
    </w:p>
    <w:p w14:paraId="5944B07D" w14:textId="77777777" w:rsidR="00FF14D1" w:rsidRPr="00F40503" w:rsidRDefault="005F3D38" w:rsidP="005D2697">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基本学制为三年，最长修业年限为五年</w:t>
      </w:r>
      <w:r w:rsidR="005D2697" w:rsidRPr="00F40503">
        <w:rPr>
          <w:rFonts w:asciiTheme="minorEastAsia" w:eastAsiaTheme="minorEastAsia" w:hAnsiTheme="minorEastAsia" w:hint="eastAsia"/>
          <w:sz w:val="28"/>
          <w:szCs w:val="28"/>
        </w:rPr>
        <w:t>；</w:t>
      </w:r>
      <w:r w:rsidR="008047B9" w:rsidRPr="00F40503">
        <w:rPr>
          <w:rFonts w:asciiTheme="minorEastAsia" w:eastAsiaTheme="minorEastAsia" w:hAnsiTheme="minorEastAsia" w:hint="eastAsia"/>
          <w:sz w:val="28"/>
          <w:szCs w:val="28"/>
        </w:rPr>
        <w:t>须在规定修业年限内修</w:t>
      </w:r>
      <w:r w:rsidR="008047B9" w:rsidRPr="00F40503">
        <w:rPr>
          <w:rFonts w:asciiTheme="minorEastAsia" w:eastAsiaTheme="minorEastAsia" w:hAnsiTheme="minorEastAsia" w:hint="eastAsia"/>
          <w:sz w:val="28"/>
          <w:szCs w:val="28"/>
        </w:rPr>
        <w:lastRenderedPageBreak/>
        <w:t>满规定学分</w:t>
      </w:r>
      <w:r w:rsidR="005D2697" w:rsidRPr="00F40503">
        <w:rPr>
          <w:rFonts w:asciiTheme="minorEastAsia" w:eastAsiaTheme="minorEastAsia" w:hAnsiTheme="minorEastAsia" w:hint="eastAsia"/>
          <w:sz w:val="28"/>
          <w:szCs w:val="28"/>
        </w:rPr>
        <w:t>，</w:t>
      </w:r>
      <w:r w:rsidR="005508A0" w:rsidRPr="00F40503">
        <w:rPr>
          <w:rFonts w:asciiTheme="minorEastAsia" w:eastAsiaTheme="minorEastAsia" w:hAnsiTheme="minorEastAsia" w:hint="eastAsia"/>
          <w:sz w:val="28"/>
          <w:szCs w:val="28"/>
        </w:rPr>
        <w:t>硕士研究生课程学习应不低于34</w:t>
      </w:r>
      <w:r w:rsidR="008047B9" w:rsidRPr="00F40503">
        <w:rPr>
          <w:rFonts w:asciiTheme="minorEastAsia" w:eastAsiaTheme="minorEastAsia" w:hAnsiTheme="minorEastAsia" w:hint="eastAsia"/>
          <w:sz w:val="28"/>
          <w:szCs w:val="28"/>
        </w:rPr>
        <w:t>学分</w:t>
      </w:r>
      <w:r w:rsidR="005D2697" w:rsidRPr="00F40503">
        <w:rPr>
          <w:rFonts w:asciiTheme="minorEastAsia" w:eastAsiaTheme="minorEastAsia" w:hAnsiTheme="minorEastAsia" w:hint="eastAsia"/>
          <w:sz w:val="28"/>
          <w:szCs w:val="28"/>
        </w:rPr>
        <w:t>；</w:t>
      </w:r>
      <w:r w:rsidR="008047B9" w:rsidRPr="00F40503">
        <w:rPr>
          <w:rFonts w:asciiTheme="minorEastAsia" w:eastAsiaTheme="minorEastAsia" w:hAnsiTheme="minorEastAsia" w:hint="eastAsia"/>
          <w:sz w:val="28"/>
          <w:szCs w:val="28"/>
        </w:rPr>
        <w:t>学位论文开题、评阅、答辩、检测等环节须符合国家、学校和学院有关规定</w:t>
      </w:r>
      <w:r w:rsidR="005D2697" w:rsidRPr="00F40503">
        <w:rPr>
          <w:rFonts w:asciiTheme="minorEastAsia" w:eastAsiaTheme="minorEastAsia" w:hAnsiTheme="minorEastAsia" w:hint="eastAsia"/>
          <w:sz w:val="28"/>
          <w:szCs w:val="28"/>
        </w:rPr>
        <w:t>；</w:t>
      </w:r>
      <w:r w:rsidR="005508A0" w:rsidRPr="00F40503">
        <w:rPr>
          <w:rFonts w:asciiTheme="minorEastAsia" w:eastAsiaTheme="minorEastAsia" w:hAnsiTheme="minorEastAsia" w:hint="eastAsia"/>
          <w:sz w:val="28"/>
          <w:szCs w:val="28"/>
        </w:rPr>
        <w:t>允许学生提前毕业但需满足下列条件：最低修业年限不得少于2.5年</w:t>
      </w:r>
      <w:r w:rsidR="005D2697" w:rsidRPr="00F40503">
        <w:rPr>
          <w:rFonts w:asciiTheme="minorEastAsia" w:eastAsiaTheme="minorEastAsia" w:hAnsiTheme="minorEastAsia" w:hint="eastAsia"/>
          <w:sz w:val="28"/>
          <w:szCs w:val="28"/>
        </w:rPr>
        <w:t>，</w:t>
      </w:r>
      <w:r w:rsidR="005508A0" w:rsidRPr="00F40503">
        <w:rPr>
          <w:rFonts w:asciiTheme="minorEastAsia" w:eastAsiaTheme="minorEastAsia" w:hAnsiTheme="minorEastAsia" w:hint="eastAsia"/>
          <w:sz w:val="28"/>
          <w:szCs w:val="28"/>
        </w:rPr>
        <w:t>研究生需要在CSSCI期刊上公开发表第一署名或独撰论文1篇以上（含1</w:t>
      </w:r>
      <w:r w:rsidR="005D2697" w:rsidRPr="00F40503">
        <w:rPr>
          <w:rFonts w:asciiTheme="minorEastAsia" w:eastAsiaTheme="minorEastAsia" w:hAnsiTheme="minorEastAsia" w:hint="eastAsia"/>
          <w:sz w:val="28"/>
          <w:szCs w:val="28"/>
        </w:rPr>
        <w:t>篇），</w:t>
      </w:r>
      <w:r w:rsidR="005508A0" w:rsidRPr="00F40503">
        <w:rPr>
          <w:rFonts w:asciiTheme="minorEastAsia" w:eastAsiaTheme="minorEastAsia" w:hAnsiTheme="minorEastAsia" w:hint="eastAsia"/>
          <w:sz w:val="28"/>
          <w:szCs w:val="28"/>
        </w:rPr>
        <w:t>课程学习成绩优秀率达2/3</w:t>
      </w:r>
      <w:r w:rsidR="005D2697" w:rsidRPr="00F40503">
        <w:rPr>
          <w:rFonts w:asciiTheme="minorEastAsia" w:eastAsiaTheme="minorEastAsia" w:hAnsiTheme="minorEastAsia" w:hint="eastAsia"/>
          <w:sz w:val="28"/>
          <w:szCs w:val="28"/>
        </w:rPr>
        <w:t>以上，</w:t>
      </w:r>
      <w:r w:rsidR="005508A0" w:rsidRPr="00F40503">
        <w:rPr>
          <w:rFonts w:asciiTheme="minorEastAsia" w:eastAsiaTheme="minorEastAsia" w:hAnsiTheme="minorEastAsia" w:hint="eastAsia"/>
          <w:sz w:val="28"/>
          <w:szCs w:val="28"/>
        </w:rPr>
        <w:t>经本人申请、指导教师同意与学院审核批准，并顺利通过学位论文答辩。</w:t>
      </w:r>
    </w:p>
    <w:p w14:paraId="3B339D87" w14:textId="77777777" w:rsidR="00F36175" w:rsidRPr="00F40503" w:rsidRDefault="00F36175" w:rsidP="00A01F53">
      <w:pPr>
        <w:snapToGrid w:val="0"/>
        <w:spacing w:line="360" w:lineRule="auto"/>
        <w:rPr>
          <w:rFonts w:asciiTheme="minorEastAsia" w:eastAsiaTheme="minorEastAsia" w:hAnsiTheme="minorEastAsia"/>
          <w:b/>
          <w:sz w:val="28"/>
          <w:szCs w:val="28"/>
        </w:rPr>
      </w:pPr>
      <w:r w:rsidRPr="00F40503">
        <w:rPr>
          <w:rFonts w:asciiTheme="minorEastAsia" w:eastAsiaTheme="minorEastAsia" w:hAnsiTheme="minorEastAsia" w:hint="eastAsia"/>
          <w:b/>
          <w:sz w:val="28"/>
          <w:szCs w:val="28"/>
        </w:rPr>
        <w:t>2</w:t>
      </w:r>
      <w:r w:rsidRPr="00F40503">
        <w:rPr>
          <w:rFonts w:asciiTheme="minorEastAsia" w:eastAsiaTheme="minorEastAsia" w:hAnsiTheme="minorEastAsia"/>
          <w:b/>
          <w:sz w:val="28"/>
          <w:szCs w:val="28"/>
        </w:rPr>
        <w:t>.</w:t>
      </w:r>
      <w:r w:rsidRPr="00F40503">
        <w:rPr>
          <w:rFonts w:asciiTheme="minorEastAsia" w:eastAsiaTheme="minorEastAsia" w:hAnsiTheme="minorEastAsia" w:hint="eastAsia"/>
          <w:b/>
          <w:sz w:val="28"/>
          <w:szCs w:val="28"/>
        </w:rPr>
        <w:t>基本条件</w:t>
      </w:r>
    </w:p>
    <w:p w14:paraId="462F1005" w14:textId="77777777" w:rsidR="00FF14D1" w:rsidRPr="00F40503" w:rsidRDefault="00F36175" w:rsidP="00A01F53">
      <w:pPr>
        <w:snapToGrid w:val="0"/>
        <w:spacing w:line="360" w:lineRule="auto"/>
        <w:rPr>
          <w:rFonts w:asciiTheme="minorEastAsia" w:eastAsiaTheme="minorEastAsia" w:hAnsiTheme="minorEastAsia"/>
          <w:b/>
          <w:sz w:val="28"/>
          <w:szCs w:val="28"/>
        </w:rPr>
      </w:pPr>
      <w:r w:rsidRPr="00F40503">
        <w:rPr>
          <w:rFonts w:asciiTheme="minorEastAsia" w:eastAsiaTheme="minorEastAsia" w:hAnsiTheme="minorEastAsia"/>
          <w:b/>
          <w:sz w:val="28"/>
          <w:szCs w:val="28"/>
        </w:rPr>
        <w:t>2</w:t>
      </w:r>
      <w:r w:rsidRPr="00F40503">
        <w:rPr>
          <w:rFonts w:asciiTheme="minorEastAsia" w:eastAsiaTheme="minorEastAsia" w:hAnsiTheme="minorEastAsia" w:hint="eastAsia"/>
          <w:b/>
          <w:sz w:val="28"/>
          <w:szCs w:val="28"/>
        </w:rPr>
        <w:t>.1</w:t>
      </w:r>
      <w:r w:rsidRPr="00F40503">
        <w:rPr>
          <w:rFonts w:asciiTheme="minorEastAsia" w:eastAsiaTheme="minorEastAsia" w:hAnsiTheme="minorEastAsia" w:cs="宋体" w:hint="eastAsia"/>
          <w:b/>
          <w:bCs/>
          <w:sz w:val="28"/>
          <w:szCs w:val="28"/>
        </w:rPr>
        <w:t>培养方向</w:t>
      </w:r>
    </w:p>
    <w:p w14:paraId="168670B4" w14:textId="77777777" w:rsidR="00FF14D1" w:rsidRPr="00F40503" w:rsidRDefault="005508A0" w:rsidP="00A01F53">
      <w:pPr>
        <w:spacing w:line="360" w:lineRule="auto"/>
        <w:ind w:firstLineChars="200" w:firstLine="560"/>
        <w:rPr>
          <w:rFonts w:asciiTheme="minorEastAsia" w:eastAsiaTheme="minorEastAsia" w:hAnsiTheme="minorEastAsia"/>
          <w:sz w:val="28"/>
          <w:szCs w:val="28"/>
        </w:rPr>
      </w:pPr>
      <w:r w:rsidRPr="00F40503">
        <w:rPr>
          <w:rFonts w:asciiTheme="minorEastAsia" w:eastAsiaTheme="minorEastAsia" w:hAnsiTheme="minorEastAsia"/>
          <w:sz w:val="28"/>
          <w:szCs w:val="28"/>
        </w:rPr>
        <w:t>中国史学位点共设中国古代史</w:t>
      </w:r>
      <w:r w:rsidRPr="00F40503">
        <w:rPr>
          <w:rFonts w:asciiTheme="minorEastAsia" w:eastAsiaTheme="minorEastAsia" w:hAnsiTheme="minorEastAsia" w:hint="eastAsia"/>
          <w:sz w:val="28"/>
          <w:szCs w:val="28"/>
        </w:rPr>
        <w:t>、</w:t>
      </w:r>
      <w:r w:rsidRPr="00F40503">
        <w:rPr>
          <w:rFonts w:asciiTheme="minorEastAsia" w:eastAsiaTheme="minorEastAsia" w:hAnsiTheme="minorEastAsia"/>
          <w:sz w:val="28"/>
          <w:szCs w:val="28"/>
        </w:rPr>
        <w:t>中国近现代史</w:t>
      </w:r>
      <w:r w:rsidRPr="00F40503">
        <w:rPr>
          <w:rFonts w:asciiTheme="minorEastAsia" w:eastAsiaTheme="minorEastAsia" w:hAnsiTheme="minorEastAsia" w:hint="eastAsia"/>
          <w:sz w:val="28"/>
          <w:szCs w:val="28"/>
        </w:rPr>
        <w:t>、东北区域史、中国历史文献学及史学史、中国历史地理学等五个不同的学科方向。</w:t>
      </w:r>
    </w:p>
    <w:p w14:paraId="3E9E578C" w14:textId="77777777" w:rsidR="00FF14D1" w:rsidRPr="00F40503" w:rsidRDefault="005508A0" w:rsidP="00A01F53">
      <w:pPr>
        <w:spacing w:line="360" w:lineRule="auto"/>
        <w:ind w:firstLineChars="200" w:firstLine="562"/>
        <w:rPr>
          <w:rFonts w:asciiTheme="minorEastAsia" w:eastAsiaTheme="minorEastAsia" w:hAnsiTheme="minorEastAsia"/>
          <w:sz w:val="28"/>
          <w:szCs w:val="28"/>
        </w:rPr>
      </w:pPr>
      <w:r w:rsidRPr="00F40503">
        <w:rPr>
          <w:rFonts w:asciiTheme="minorEastAsia" w:eastAsiaTheme="minorEastAsia" w:hAnsiTheme="minorEastAsia" w:hint="eastAsia"/>
          <w:b/>
          <w:sz w:val="28"/>
          <w:szCs w:val="28"/>
        </w:rPr>
        <w:t>中国古代史：</w:t>
      </w:r>
      <w:bookmarkStart w:id="0" w:name="OLE_LINK1"/>
      <w:r w:rsidRPr="00F40503">
        <w:rPr>
          <w:rFonts w:asciiTheme="minorEastAsia" w:eastAsiaTheme="minorEastAsia" w:hAnsiTheme="minorEastAsia" w:hint="eastAsia"/>
          <w:sz w:val="28"/>
          <w:szCs w:val="28"/>
        </w:rPr>
        <w:t>先秦、</w:t>
      </w:r>
      <w:proofErr w:type="gramStart"/>
      <w:r w:rsidRPr="00F40503">
        <w:rPr>
          <w:rFonts w:asciiTheme="minorEastAsia" w:eastAsiaTheme="minorEastAsia" w:hAnsiTheme="minorEastAsia" w:hint="eastAsia"/>
          <w:sz w:val="28"/>
          <w:szCs w:val="28"/>
        </w:rPr>
        <w:t>秦汉史</w:t>
      </w:r>
      <w:proofErr w:type="gramEnd"/>
      <w:r w:rsidRPr="00F40503">
        <w:rPr>
          <w:rFonts w:asciiTheme="minorEastAsia" w:eastAsiaTheme="minorEastAsia" w:hAnsiTheme="minorEastAsia" w:hint="eastAsia"/>
          <w:sz w:val="28"/>
          <w:szCs w:val="28"/>
        </w:rPr>
        <w:t>方向，结合出土简牍与传世文献，重新审读上古社会的结构变迁，在学界产生了较大的反响；唐宋辽金元史方向，也随着新生学术力量的加入，日渐成为新的增长点；明清史研究重点探讨“十四世纪以来的中国道路”与多民族统一国家的历史建构问题，对明清社会结构、历史趋势及其与近现代中国演变的关系提出许多新的见解，保持了传统优势地位；总体上形成并保持了相对完备的学术阵容、特色及在全国史学界的重要地位。</w:t>
      </w:r>
      <w:bookmarkEnd w:id="0"/>
    </w:p>
    <w:p w14:paraId="5B916B80" w14:textId="77777777" w:rsidR="00FF14D1" w:rsidRPr="00F40503" w:rsidRDefault="005508A0" w:rsidP="0061172C">
      <w:pPr>
        <w:spacing w:line="276" w:lineRule="auto"/>
        <w:ind w:firstLineChars="200" w:firstLine="562"/>
        <w:rPr>
          <w:rFonts w:asciiTheme="minorEastAsia" w:eastAsiaTheme="minorEastAsia" w:hAnsiTheme="minorEastAsia"/>
          <w:sz w:val="28"/>
          <w:szCs w:val="28"/>
        </w:rPr>
      </w:pPr>
      <w:r w:rsidRPr="00F40503">
        <w:rPr>
          <w:rFonts w:asciiTheme="minorEastAsia" w:eastAsiaTheme="minorEastAsia" w:hAnsiTheme="minorEastAsia" w:hint="eastAsia"/>
          <w:b/>
          <w:sz w:val="28"/>
          <w:szCs w:val="28"/>
        </w:rPr>
        <w:t>中国近现代史：</w:t>
      </w:r>
      <w:r w:rsidRPr="00F40503">
        <w:rPr>
          <w:rFonts w:asciiTheme="minorEastAsia" w:eastAsiaTheme="minorEastAsia" w:hAnsiTheme="minorEastAsia" w:hint="eastAsia"/>
          <w:sz w:val="28"/>
          <w:szCs w:val="28"/>
        </w:rPr>
        <w:t>主要集中于近代中外关系史、近现代东北社会史的研究，通过从边疆向内地的反窥，进一步深化了对中国近现代社会变迁的理解，整体上在东北地区保持着领先地位。同时</w:t>
      </w:r>
      <w:proofErr w:type="gramStart"/>
      <w:r w:rsidRPr="00F40503">
        <w:rPr>
          <w:rFonts w:asciiTheme="minorEastAsia" w:eastAsiaTheme="minorEastAsia" w:hAnsiTheme="minorEastAsia" w:hint="eastAsia"/>
          <w:sz w:val="28"/>
          <w:szCs w:val="28"/>
        </w:rPr>
        <w:t>亦关注</w:t>
      </w:r>
      <w:proofErr w:type="gramEnd"/>
      <w:r w:rsidRPr="00F40503">
        <w:rPr>
          <w:rFonts w:asciiTheme="minorEastAsia" w:eastAsiaTheme="minorEastAsia" w:hAnsiTheme="minorEastAsia" w:hint="eastAsia"/>
          <w:sz w:val="28"/>
          <w:szCs w:val="28"/>
        </w:rPr>
        <w:t>东北近现代地方文献的整理与研究，这也成为近年来本学科方向一个新的增长点。</w:t>
      </w:r>
    </w:p>
    <w:p w14:paraId="74D5FEF0" w14:textId="77777777" w:rsidR="00FF14D1" w:rsidRPr="00F40503" w:rsidRDefault="005508A0" w:rsidP="0061172C">
      <w:pPr>
        <w:spacing w:line="276" w:lineRule="auto"/>
        <w:ind w:firstLineChars="200" w:firstLine="562"/>
        <w:rPr>
          <w:rFonts w:asciiTheme="minorEastAsia" w:eastAsiaTheme="minorEastAsia" w:hAnsiTheme="minorEastAsia"/>
          <w:sz w:val="28"/>
          <w:szCs w:val="28"/>
        </w:rPr>
      </w:pPr>
      <w:r w:rsidRPr="00F40503">
        <w:rPr>
          <w:rFonts w:asciiTheme="minorEastAsia" w:eastAsiaTheme="minorEastAsia" w:hAnsiTheme="minorEastAsia" w:hint="eastAsia"/>
          <w:b/>
          <w:sz w:val="28"/>
          <w:szCs w:val="28"/>
        </w:rPr>
        <w:lastRenderedPageBreak/>
        <w:t>东北区域史：</w:t>
      </w:r>
      <w:r w:rsidRPr="00F40503">
        <w:rPr>
          <w:rFonts w:asciiTheme="minorEastAsia" w:eastAsiaTheme="minorEastAsia" w:hAnsiTheme="minorEastAsia" w:hint="eastAsia"/>
          <w:sz w:val="28"/>
          <w:szCs w:val="28"/>
        </w:rPr>
        <w:t>以东北地缘为依托，整合研究方向，形成了东北民族史、东北地方文献整理、满族语言文字的抢救与研究等鲜明的研究特色与优势。</w:t>
      </w:r>
    </w:p>
    <w:p w14:paraId="50A23D8A" w14:textId="77777777" w:rsidR="00FF14D1" w:rsidRPr="00F40503" w:rsidRDefault="005508A0" w:rsidP="0061172C">
      <w:pPr>
        <w:spacing w:line="276" w:lineRule="auto"/>
        <w:ind w:firstLineChars="200" w:firstLine="562"/>
        <w:rPr>
          <w:rFonts w:asciiTheme="minorEastAsia" w:eastAsiaTheme="minorEastAsia" w:hAnsiTheme="minorEastAsia"/>
          <w:sz w:val="28"/>
          <w:szCs w:val="28"/>
        </w:rPr>
      </w:pPr>
      <w:r w:rsidRPr="00F40503">
        <w:rPr>
          <w:rFonts w:asciiTheme="minorEastAsia" w:eastAsiaTheme="minorEastAsia" w:hAnsiTheme="minorEastAsia" w:hint="eastAsia"/>
          <w:b/>
          <w:sz w:val="28"/>
          <w:szCs w:val="28"/>
        </w:rPr>
        <w:t>中国历史文献学及史学史：</w:t>
      </w:r>
      <w:r w:rsidRPr="00F40503">
        <w:rPr>
          <w:rFonts w:asciiTheme="minorEastAsia" w:eastAsiaTheme="minorEastAsia" w:hAnsiTheme="minorEastAsia" w:hint="eastAsia"/>
          <w:sz w:val="28"/>
          <w:szCs w:val="28"/>
        </w:rPr>
        <w:t>在学科方向凝聚调整方面，加强了有地域特点的东北地方古文献和中国古文化重点建设。</w:t>
      </w:r>
    </w:p>
    <w:p w14:paraId="7B1FB6D0" w14:textId="77777777" w:rsidR="00F36175" w:rsidRPr="00F40503" w:rsidRDefault="005508A0" w:rsidP="0061172C">
      <w:pPr>
        <w:spacing w:line="276" w:lineRule="auto"/>
        <w:ind w:firstLineChars="200" w:firstLine="562"/>
        <w:rPr>
          <w:rFonts w:asciiTheme="minorEastAsia" w:eastAsiaTheme="minorEastAsia" w:hAnsiTheme="minorEastAsia"/>
          <w:b/>
          <w:sz w:val="28"/>
          <w:szCs w:val="28"/>
        </w:rPr>
      </w:pPr>
      <w:r w:rsidRPr="00F40503">
        <w:rPr>
          <w:rFonts w:asciiTheme="minorEastAsia" w:eastAsiaTheme="minorEastAsia" w:hAnsiTheme="minorEastAsia" w:hint="eastAsia"/>
          <w:b/>
          <w:sz w:val="28"/>
          <w:szCs w:val="28"/>
        </w:rPr>
        <w:t>历史地理学：</w:t>
      </w:r>
      <w:r w:rsidRPr="00F40503">
        <w:rPr>
          <w:rFonts w:asciiTheme="minorEastAsia" w:eastAsiaTheme="minorEastAsia" w:hAnsiTheme="minorEastAsia" w:hint="eastAsia"/>
          <w:sz w:val="28"/>
          <w:szCs w:val="28"/>
        </w:rPr>
        <w:t>研究领域主要涉猎历史边疆与民族地理、古都与城市历史地理、区域文化等方面，通过专业与学科交叉与合作，积极开展东北地域文化、文化遗产与历史旅游的相关研究，也成为近年颇具地域特色的新增长点。</w:t>
      </w:r>
    </w:p>
    <w:p w14:paraId="0AB5480C" w14:textId="77777777" w:rsidR="00FF14D1" w:rsidRPr="00F40503" w:rsidRDefault="00F36175" w:rsidP="0061172C">
      <w:pPr>
        <w:spacing w:line="276" w:lineRule="auto"/>
        <w:rPr>
          <w:rFonts w:asciiTheme="minorEastAsia" w:eastAsiaTheme="minorEastAsia" w:hAnsiTheme="minorEastAsia"/>
          <w:b/>
          <w:sz w:val="28"/>
          <w:szCs w:val="28"/>
        </w:rPr>
      </w:pPr>
      <w:r w:rsidRPr="00F40503">
        <w:rPr>
          <w:rFonts w:asciiTheme="minorEastAsia" w:eastAsiaTheme="minorEastAsia" w:hAnsiTheme="minorEastAsia" w:cs="宋体"/>
          <w:b/>
          <w:bCs/>
          <w:sz w:val="28"/>
          <w:szCs w:val="28"/>
        </w:rPr>
        <w:t>2.2</w:t>
      </w:r>
      <w:r w:rsidR="005508A0" w:rsidRPr="00F40503">
        <w:rPr>
          <w:rFonts w:asciiTheme="minorEastAsia" w:eastAsiaTheme="minorEastAsia" w:hAnsiTheme="minorEastAsia" w:cs="宋体" w:hint="eastAsia"/>
          <w:b/>
          <w:bCs/>
          <w:sz w:val="28"/>
          <w:szCs w:val="28"/>
        </w:rPr>
        <w:t>师资队伍</w:t>
      </w:r>
    </w:p>
    <w:p w14:paraId="679998D9" w14:textId="77777777" w:rsidR="00FF14D1" w:rsidRPr="00F40503" w:rsidRDefault="00F36175" w:rsidP="00A01F53">
      <w:pPr>
        <w:spacing w:line="276" w:lineRule="auto"/>
        <w:rPr>
          <w:rFonts w:asciiTheme="minorEastAsia" w:eastAsiaTheme="minorEastAsia" w:hAnsiTheme="minorEastAsia"/>
          <w:b/>
          <w:sz w:val="28"/>
          <w:szCs w:val="28"/>
        </w:rPr>
      </w:pPr>
      <w:r w:rsidRPr="00F40503">
        <w:rPr>
          <w:rFonts w:asciiTheme="minorEastAsia" w:eastAsiaTheme="minorEastAsia" w:hAnsiTheme="minorEastAsia" w:cs="宋体"/>
          <w:b/>
          <w:bCs/>
          <w:sz w:val="28"/>
          <w:szCs w:val="28"/>
        </w:rPr>
        <w:t>2.2.1</w:t>
      </w:r>
      <w:r w:rsidR="005508A0" w:rsidRPr="00F40503">
        <w:rPr>
          <w:rFonts w:asciiTheme="minorEastAsia" w:eastAsiaTheme="minorEastAsia" w:hAnsiTheme="minorEastAsia" w:hint="eastAsia"/>
          <w:b/>
          <w:sz w:val="28"/>
          <w:szCs w:val="28"/>
        </w:rPr>
        <w:t>规模与结构</w:t>
      </w:r>
    </w:p>
    <w:p w14:paraId="0A89A848" w14:textId="32E50DE2" w:rsidR="00A01F53" w:rsidRPr="005E5441" w:rsidRDefault="005508A0" w:rsidP="001C1705">
      <w:pPr>
        <w:spacing w:line="276" w:lineRule="auto"/>
        <w:ind w:firstLineChars="200" w:firstLine="560"/>
      </w:pPr>
      <w:r w:rsidRPr="005E5441">
        <w:rPr>
          <w:rFonts w:asciiTheme="minorEastAsia" w:eastAsiaTheme="minorEastAsia" w:hAnsiTheme="minorEastAsia" w:hint="eastAsia"/>
          <w:sz w:val="28"/>
          <w:szCs w:val="28"/>
        </w:rPr>
        <w:t>目前，本学位</w:t>
      </w:r>
      <w:proofErr w:type="gramStart"/>
      <w:r w:rsidRPr="005E5441">
        <w:rPr>
          <w:rFonts w:asciiTheme="minorEastAsia" w:eastAsiaTheme="minorEastAsia" w:hAnsiTheme="minorEastAsia" w:hint="eastAsia"/>
          <w:sz w:val="28"/>
          <w:szCs w:val="28"/>
        </w:rPr>
        <w:t>点拥有</w:t>
      </w:r>
      <w:proofErr w:type="gramEnd"/>
      <w:r w:rsidRPr="005E5441">
        <w:rPr>
          <w:rFonts w:asciiTheme="minorEastAsia" w:eastAsiaTheme="minorEastAsia" w:hAnsiTheme="minorEastAsia" w:hint="eastAsia"/>
          <w:sz w:val="28"/>
          <w:szCs w:val="28"/>
        </w:rPr>
        <w:t>专任教师</w:t>
      </w:r>
      <w:r w:rsidR="000254CA" w:rsidRPr="005E5441">
        <w:rPr>
          <w:rFonts w:asciiTheme="minorEastAsia" w:eastAsiaTheme="minorEastAsia" w:hAnsiTheme="minorEastAsia"/>
          <w:sz w:val="28"/>
          <w:szCs w:val="28"/>
        </w:rPr>
        <w:t>27</w:t>
      </w:r>
      <w:r w:rsidRPr="005E5441">
        <w:rPr>
          <w:rFonts w:asciiTheme="minorEastAsia" w:eastAsiaTheme="minorEastAsia" w:hAnsiTheme="minorEastAsia" w:hint="eastAsia"/>
          <w:sz w:val="28"/>
          <w:szCs w:val="28"/>
        </w:rPr>
        <w:t>人，其中正高级职称者</w:t>
      </w:r>
      <w:r w:rsidR="000254CA" w:rsidRPr="005E5441">
        <w:rPr>
          <w:rFonts w:asciiTheme="minorEastAsia" w:eastAsiaTheme="minorEastAsia" w:hAnsiTheme="minorEastAsia"/>
          <w:sz w:val="28"/>
          <w:szCs w:val="28"/>
        </w:rPr>
        <w:t>9</w:t>
      </w:r>
      <w:r w:rsidRPr="005E5441">
        <w:rPr>
          <w:rFonts w:asciiTheme="minorEastAsia" w:eastAsiaTheme="minorEastAsia" w:hAnsiTheme="minorEastAsia" w:hint="eastAsia"/>
          <w:sz w:val="28"/>
          <w:szCs w:val="28"/>
        </w:rPr>
        <w:t>人；副高级职称者1</w:t>
      </w:r>
      <w:r w:rsidR="000254CA" w:rsidRPr="005E5441">
        <w:rPr>
          <w:rFonts w:asciiTheme="minorEastAsia" w:eastAsiaTheme="minorEastAsia" w:hAnsiTheme="minorEastAsia"/>
          <w:sz w:val="28"/>
          <w:szCs w:val="28"/>
        </w:rPr>
        <w:t>2</w:t>
      </w:r>
      <w:r w:rsidRPr="005E5441">
        <w:rPr>
          <w:rFonts w:asciiTheme="minorEastAsia" w:eastAsiaTheme="minorEastAsia" w:hAnsiTheme="minorEastAsia" w:hint="eastAsia"/>
          <w:sz w:val="28"/>
          <w:szCs w:val="28"/>
        </w:rPr>
        <w:t>人，中级及其他职称者</w:t>
      </w:r>
      <w:r w:rsidR="000254CA" w:rsidRPr="005E5441">
        <w:rPr>
          <w:rFonts w:asciiTheme="minorEastAsia" w:eastAsiaTheme="minorEastAsia" w:hAnsiTheme="minorEastAsia" w:hint="eastAsia"/>
          <w:sz w:val="28"/>
          <w:szCs w:val="28"/>
        </w:rPr>
        <w:t>6</w:t>
      </w:r>
      <w:r w:rsidRPr="005E5441">
        <w:rPr>
          <w:rFonts w:asciiTheme="minorEastAsia" w:eastAsiaTheme="minorEastAsia" w:hAnsiTheme="minorEastAsia" w:hint="eastAsia"/>
          <w:sz w:val="28"/>
          <w:szCs w:val="28"/>
        </w:rPr>
        <w:t>人。从年</w:t>
      </w:r>
      <w:bookmarkStart w:id="1" w:name="_GoBack"/>
      <w:bookmarkEnd w:id="1"/>
      <w:r w:rsidRPr="005E5441">
        <w:rPr>
          <w:rFonts w:asciiTheme="minorEastAsia" w:eastAsiaTheme="minorEastAsia" w:hAnsiTheme="minorEastAsia" w:hint="eastAsia"/>
          <w:sz w:val="28"/>
          <w:szCs w:val="28"/>
        </w:rPr>
        <w:t>龄结构上看，以中青年教师为主，</w:t>
      </w:r>
      <w:r w:rsidR="001960E9">
        <w:rPr>
          <w:rFonts w:asciiTheme="minorEastAsia" w:eastAsiaTheme="minorEastAsia" w:hAnsiTheme="minorEastAsia" w:hint="eastAsia"/>
          <w:sz w:val="28"/>
          <w:szCs w:val="28"/>
        </w:rPr>
        <w:t>6</w:t>
      </w:r>
      <w:r w:rsidR="001960E9">
        <w:rPr>
          <w:rFonts w:asciiTheme="minorEastAsia" w:eastAsiaTheme="minorEastAsia" w:hAnsiTheme="minorEastAsia"/>
          <w:sz w:val="28"/>
          <w:szCs w:val="28"/>
        </w:rPr>
        <w:t>0</w:t>
      </w:r>
      <w:r w:rsidRPr="005E5441">
        <w:rPr>
          <w:rFonts w:asciiTheme="minorEastAsia" w:eastAsiaTheme="minorEastAsia" w:hAnsiTheme="minorEastAsia" w:hint="eastAsia"/>
          <w:sz w:val="28"/>
          <w:szCs w:val="28"/>
        </w:rPr>
        <w:t>岁以上者仅有1位，</w:t>
      </w:r>
      <w:r w:rsidR="0077772A">
        <w:rPr>
          <w:rFonts w:asciiTheme="minorEastAsia" w:eastAsiaTheme="minorEastAsia" w:hAnsiTheme="minorEastAsia" w:hint="eastAsia"/>
          <w:sz w:val="28"/>
          <w:szCs w:val="28"/>
        </w:rPr>
        <w:t>形成了一支中青年教师</w:t>
      </w:r>
      <w:r w:rsidR="001C1705" w:rsidRPr="005E5441">
        <w:rPr>
          <w:rFonts w:asciiTheme="minorEastAsia" w:eastAsiaTheme="minorEastAsia" w:hAnsiTheme="minorEastAsia" w:hint="eastAsia"/>
          <w:sz w:val="28"/>
          <w:szCs w:val="28"/>
        </w:rPr>
        <w:t>为主，兼具经验与活力的师资队伍。</w:t>
      </w:r>
      <w:r w:rsidRPr="005E5441">
        <w:rPr>
          <w:rFonts w:asciiTheme="minorEastAsia" w:eastAsiaTheme="minorEastAsia" w:hAnsiTheme="minorEastAsia" w:hint="eastAsia"/>
          <w:sz w:val="28"/>
          <w:szCs w:val="28"/>
        </w:rPr>
        <w:t>（参见表1）</w:t>
      </w:r>
    </w:p>
    <w:p w14:paraId="5E0997C3" w14:textId="5AF3D25C" w:rsidR="00FF14D1" w:rsidRPr="00F40503" w:rsidRDefault="005508A0" w:rsidP="00622A4E">
      <w:pPr>
        <w:spacing w:line="276" w:lineRule="auto"/>
        <w:ind w:firstLineChars="200" w:firstLine="562"/>
        <w:jc w:val="center"/>
        <w:rPr>
          <w:rFonts w:asciiTheme="minorEastAsia" w:eastAsiaTheme="minorEastAsia" w:hAnsiTheme="minorEastAsia"/>
          <w:sz w:val="28"/>
          <w:szCs w:val="28"/>
        </w:rPr>
      </w:pPr>
      <w:r w:rsidRPr="00F40503">
        <w:rPr>
          <w:rFonts w:ascii="宋体" w:hAnsi="宋体" w:hint="eastAsia"/>
          <w:b/>
          <w:sz w:val="28"/>
          <w:szCs w:val="28"/>
        </w:rPr>
        <w:t>表1：202</w:t>
      </w:r>
      <w:r w:rsidR="00B266EC">
        <w:rPr>
          <w:rFonts w:ascii="宋体" w:hAnsi="宋体"/>
          <w:b/>
          <w:sz w:val="28"/>
          <w:szCs w:val="28"/>
        </w:rPr>
        <w:t>1</w:t>
      </w:r>
      <w:r w:rsidRPr="00F40503">
        <w:rPr>
          <w:rFonts w:ascii="宋体" w:hAnsi="宋体" w:hint="eastAsia"/>
          <w:b/>
          <w:sz w:val="28"/>
          <w:szCs w:val="28"/>
        </w:rPr>
        <w:t>年学位点专任教师总体情况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767"/>
        <w:gridCol w:w="851"/>
        <w:gridCol w:w="709"/>
        <w:gridCol w:w="751"/>
        <w:gridCol w:w="769"/>
        <w:gridCol w:w="889"/>
        <w:gridCol w:w="944"/>
        <w:gridCol w:w="1063"/>
        <w:gridCol w:w="1063"/>
        <w:gridCol w:w="1335"/>
      </w:tblGrid>
      <w:tr w:rsidR="00536D07" w:rsidRPr="00F40503" w14:paraId="46850716" w14:textId="77777777" w:rsidTr="00536D07">
        <w:trPr>
          <w:trHeight w:val="454"/>
          <w:jc w:val="center"/>
        </w:trPr>
        <w:tc>
          <w:tcPr>
            <w:tcW w:w="919" w:type="dxa"/>
            <w:vAlign w:val="center"/>
          </w:tcPr>
          <w:p w14:paraId="31100A3A" w14:textId="77777777" w:rsidR="00536D07" w:rsidRPr="00536D07" w:rsidRDefault="00536D07" w:rsidP="00536D07">
            <w:pPr>
              <w:adjustRightInd w:val="0"/>
              <w:snapToGrid w:val="0"/>
              <w:spacing w:line="276" w:lineRule="auto"/>
              <w:jc w:val="center"/>
              <w:rPr>
                <w:b/>
                <w:bCs/>
              </w:rPr>
            </w:pPr>
            <w:r w:rsidRPr="00536D07">
              <w:rPr>
                <w:rFonts w:cs="宋体" w:hint="eastAsia"/>
                <w:b/>
                <w:bCs/>
              </w:rPr>
              <w:t>专业技术职务</w:t>
            </w:r>
          </w:p>
        </w:tc>
        <w:tc>
          <w:tcPr>
            <w:tcW w:w="767" w:type="dxa"/>
            <w:vAlign w:val="center"/>
          </w:tcPr>
          <w:p w14:paraId="4F652C9C" w14:textId="77777777" w:rsidR="00536D07" w:rsidRPr="00536D07" w:rsidRDefault="00536D07" w:rsidP="00536D07">
            <w:pPr>
              <w:widowControl/>
              <w:adjustRightInd w:val="0"/>
              <w:snapToGrid w:val="0"/>
              <w:spacing w:line="276" w:lineRule="auto"/>
              <w:jc w:val="center"/>
              <w:rPr>
                <w:b/>
                <w:bCs/>
                <w:kern w:val="0"/>
              </w:rPr>
            </w:pPr>
            <w:r w:rsidRPr="00536D07">
              <w:rPr>
                <w:rFonts w:cs="宋体" w:hint="eastAsia"/>
                <w:b/>
                <w:bCs/>
                <w:kern w:val="0"/>
              </w:rPr>
              <w:t>合计</w:t>
            </w:r>
          </w:p>
        </w:tc>
        <w:tc>
          <w:tcPr>
            <w:tcW w:w="851" w:type="dxa"/>
            <w:vAlign w:val="center"/>
          </w:tcPr>
          <w:p w14:paraId="342A2D41" w14:textId="50DA7EC4" w:rsidR="00536D07" w:rsidRPr="00536D07" w:rsidRDefault="00536D07" w:rsidP="00536D07">
            <w:pPr>
              <w:adjustRightInd w:val="0"/>
              <w:snapToGrid w:val="0"/>
              <w:spacing w:line="276" w:lineRule="auto"/>
              <w:jc w:val="center"/>
              <w:rPr>
                <w:b/>
                <w:bCs/>
                <w:kern w:val="0"/>
              </w:rPr>
            </w:pPr>
            <w:r w:rsidRPr="00536D07">
              <w:rPr>
                <w:rFonts w:hint="eastAsia"/>
                <w:b/>
              </w:rPr>
              <w:t>25</w:t>
            </w:r>
            <w:r w:rsidRPr="00536D07">
              <w:rPr>
                <w:rFonts w:hint="eastAsia"/>
                <w:b/>
              </w:rPr>
              <w:t>岁及以下</w:t>
            </w:r>
          </w:p>
        </w:tc>
        <w:tc>
          <w:tcPr>
            <w:tcW w:w="709" w:type="dxa"/>
            <w:vAlign w:val="center"/>
          </w:tcPr>
          <w:p w14:paraId="761F3A50" w14:textId="0BB8ABCD" w:rsidR="00536D07" w:rsidRPr="00536D07" w:rsidRDefault="00536D07" w:rsidP="00536D07">
            <w:pPr>
              <w:adjustRightInd w:val="0"/>
              <w:snapToGrid w:val="0"/>
              <w:spacing w:line="276" w:lineRule="auto"/>
              <w:jc w:val="center"/>
              <w:rPr>
                <w:b/>
                <w:bCs/>
                <w:kern w:val="0"/>
              </w:rPr>
            </w:pPr>
            <w:r w:rsidRPr="00536D07">
              <w:rPr>
                <w:rFonts w:hint="eastAsia"/>
                <w:b/>
              </w:rPr>
              <w:t>26</w:t>
            </w:r>
            <w:r w:rsidRPr="00536D07">
              <w:rPr>
                <w:rFonts w:hint="eastAsia"/>
                <w:b/>
              </w:rPr>
              <w:t>至</w:t>
            </w:r>
            <w:r w:rsidRPr="00536D07">
              <w:rPr>
                <w:rFonts w:hint="eastAsia"/>
                <w:b/>
              </w:rPr>
              <w:t>35</w:t>
            </w:r>
            <w:r w:rsidRPr="00536D07">
              <w:rPr>
                <w:rFonts w:hint="eastAsia"/>
                <w:b/>
              </w:rPr>
              <w:t>岁</w:t>
            </w:r>
          </w:p>
        </w:tc>
        <w:tc>
          <w:tcPr>
            <w:tcW w:w="751" w:type="dxa"/>
            <w:vAlign w:val="center"/>
          </w:tcPr>
          <w:p w14:paraId="39380AA9" w14:textId="08FCD623" w:rsidR="00536D07" w:rsidRPr="00536D07" w:rsidRDefault="00536D07" w:rsidP="00536D07">
            <w:pPr>
              <w:adjustRightInd w:val="0"/>
              <w:snapToGrid w:val="0"/>
              <w:spacing w:line="276" w:lineRule="auto"/>
              <w:jc w:val="center"/>
              <w:rPr>
                <w:b/>
                <w:bCs/>
                <w:kern w:val="0"/>
              </w:rPr>
            </w:pPr>
            <w:r w:rsidRPr="00536D07">
              <w:rPr>
                <w:rFonts w:hint="eastAsia"/>
                <w:b/>
              </w:rPr>
              <w:t>36</w:t>
            </w:r>
            <w:r w:rsidRPr="00536D07">
              <w:rPr>
                <w:rFonts w:hint="eastAsia"/>
                <w:b/>
              </w:rPr>
              <w:t>至</w:t>
            </w:r>
            <w:r w:rsidRPr="00536D07">
              <w:rPr>
                <w:rFonts w:hint="eastAsia"/>
                <w:b/>
              </w:rPr>
              <w:t>45</w:t>
            </w:r>
            <w:r w:rsidRPr="00536D07">
              <w:rPr>
                <w:rFonts w:hint="eastAsia"/>
                <w:b/>
              </w:rPr>
              <w:t>岁</w:t>
            </w:r>
          </w:p>
        </w:tc>
        <w:tc>
          <w:tcPr>
            <w:tcW w:w="769" w:type="dxa"/>
            <w:vAlign w:val="center"/>
          </w:tcPr>
          <w:p w14:paraId="63CAB090" w14:textId="7D77346D" w:rsidR="00536D07" w:rsidRPr="00536D07" w:rsidRDefault="00536D07" w:rsidP="00536D07">
            <w:pPr>
              <w:adjustRightInd w:val="0"/>
              <w:snapToGrid w:val="0"/>
              <w:spacing w:line="276" w:lineRule="auto"/>
              <w:jc w:val="center"/>
              <w:rPr>
                <w:b/>
                <w:bCs/>
                <w:kern w:val="0"/>
              </w:rPr>
            </w:pPr>
            <w:r w:rsidRPr="00536D07">
              <w:rPr>
                <w:rFonts w:hint="eastAsia"/>
                <w:b/>
              </w:rPr>
              <w:t>46</w:t>
            </w:r>
            <w:r w:rsidRPr="00536D07">
              <w:rPr>
                <w:rFonts w:hint="eastAsia"/>
                <w:b/>
              </w:rPr>
              <w:t>至</w:t>
            </w:r>
            <w:r w:rsidRPr="00536D07">
              <w:rPr>
                <w:rFonts w:hint="eastAsia"/>
                <w:b/>
              </w:rPr>
              <w:t>59</w:t>
            </w:r>
            <w:r w:rsidRPr="00536D07">
              <w:rPr>
                <w:rFonts w:hint="eastAsia"/>
                <w:b/>
              </w:rPr>
              <w:t>岁</w:t>
            </w:r>
          </w:p>
        </w:tc>
        <w:tc>
          <w:tcPr>
            <w:tcW w:w="889" w:type="dxa"/>
            <w:vAlign w:val="center"/>
          </w:tcPr>
          <w:p w14:paraId="64FF01AB" w14:textId="1E452C78" w:rsidR="00536D07" w:rsidRPr="00536D07" w:rsidRDefault="00536D07" w:rsidP="00536D07">
            <w:pPr>
              <w:adjustRightInd w:val="0"/>
              <w:snapToGrid w:val="0"/>
              <w:spacing w:line="276" w:lineRule="auto"/>
              <w:jc w:val="center"/>
              <w:rPr>
                <w:b/>
                <w:bCs/>
                <w:kern w:val="0"/>
              </w:rPr>
            </w:pPr>
            <w:r w:rsidRPr="00536D07">
              <w:rPr>
                <w:rFonts w:hint="eastAsia"/>
                <w:b/>
              </w:rPr>
              <w:t>60</w:t>
            </w:r>
            <w:r w:rsidRPr="00536D07">
              <w:rPr>
                <w:rFonts w:hint="eastAsia"/>
                <w:b/>
              </w:rPr>
              <w:t>岁及以上</w:t>
            </w:r>
          </w:p>
        </w:tc>
        <w:tc>
          <w:tcPr>
            <w:tcW w:w="944" w:type="dxa"/>
            <w:vAlign w:val="center"/>
          </w:tcPr>
          <w:p w14:paraId="25EFEF8A" w14:textId="77777777" w:rsidR="00536D07" w:rsidRPr="00536D07" w:rsidRDefault="00536D07" w:rsidP="00536D07">
            <w:pPr>
              <w:spacing w:line="276" w:lineRule="auto"/>
              <w:jc w:val="center"/>
              <w:rPr>
                <w:b/>
                <w:bCs/>
                <w:kern w:val="0"/>
              </w:rPr>
            </w:pPr>
            <w:r w:rsidRPr="00536D07">
              <w:rPr>
                <w:rFonts w:cs="宋体" w:hint="eastAsia"/>
                <w:b/>
                <w:bCs/>
                <w:kern w:val="0"/>
              </w:rPr>
              <w:t>博士学位人数</w:t>
            </w:r>
          </w:p>
        </w:tc>
        <w:tc>
          <w:tcPr>
            <w:tcW w:w="1063" w:type="dxa"/>
            <w:vAlign w:val="center"/>
          </w:tcPr>
          <w:p w14:paraId="763662FF" w14:textId="77777777" w:rsidR="00536D07" w:rsidRPr="00536D07" w:rsidRDefault="00536D07" w:rsidP="00536D07">
            <w:pPr>
              <w:widowControl/>
              <w:adjustRightInd w:val="0"/>
              <w:snapToGrid w:val="0"/>
              <w:spacing w:line="276" w:lineRule="auto"/>
              <w:jc w:val="center"/>
              <w:rPr>
                <w:b/>
                <w:bCs/>
                <w:kern w:val="0"/>
              </w:rPr>
            </w:pPr>
            <w:r w:rsidRPr="00536D07">
              <w:rPr>
                <w:rFonts w:cs="宋体" w:hint="eastAsia"/>
                <w:b/>
                <w:bCs/>
                <w:kern w:val="0"/>
              </w:rPr>
              <w:t>博导</w:t>
            </w:r>
          </w:p>
          <w:p w14:paraId="0C799C32" w14:textId="1F80B5A4" w:rsidR="00536D07" w:rsidRPr="00536D07" w:rsidRDefault="00536D07" w:rsidP="00536D07">
            <w:pPr>
              <w:spacing w:line="276" w:lineRule="auto"/>
              <w:jc w:val="center"/>
              <w:rPr>
                <w:b/>
                <w:bCs/>
                <w:kern w:val="0"/>
              </w:rPr>
            </w:pPr>
            <w:r w:rsidRPr="00536D07">
              <w:rPr>
                <w:rFonts w:cs="宋体" w:hint="eastAsia"/>
                <w:b/>
                <w:bCs/>
                <w:kern w:val="0"/>
              </w:rPr>
              <w:t>人数</w:t>
            </w:r>
          </w:p>
        </w:tc>
        <w:tc>
          <w:tcPr>
            <w:tcW w:w="1063" w:type="dxa"/>
            <w:vAlign w:val="center"/>
          </w:tcPr>
          <w:p w14:paraId="27C528B9" w14:textId="77777777" w:rsidR="00536D07" w:rsidRPr="00536D07" w:rsidRDefault="00536D07" w:rsidP="00536D07">
            <w:pPr>
              <w:widowControl/>
              <w:adjustRightInd w:val="0"/>
              <w:snapToGrid w:val="0"/>
              <w:spacing w:line="276" w:lineRule="auto"/>
              <w:jc w:val="center"/>
              <w:rPr>
                <w:b/>
                <w:bCs/>
                <w:kern w:val="0"/>
              </w:rPr>
            </w:pPr>
            <w:r w:rsidRPr="00536D07">
              <w:rPr>
                <w:rFonts w:cs="宋体" w:hint="eastAsia"/>
                <w:b/>
                <w:bCs/>
                <w:kern w:val="0"/>
              </w:rPr>
              <w:t>硕导</w:t>
            </w:r>
          </w:p>
          <w:p w14:paraId="3069F17F" w14:textId="51B81A5F" w:rsidR="00536D07" w:rsidRPr="00536D07" w:rsidRDefault="00536D07" w:rsidP="00536D07">
            <w:pPr>
              <w:spacing w:line="276" w:lineRule="auto"/>
              <w:jc w:val="center"/>
              <w:rPr>
                <w:b/>
                <w:bCs/>
                <w:kern w:val="0"/>
              </w:rPr>
            </w:pPr>
            <w:r w:rsidRPr="00536D07">
              <w:rPr>
                <w:rFonts w:cs="宋体" w:hint="eastAsia"/>
                <w:b/>
                <w:bCs/>
                <w:kern w:val="0"/>
              </w:rPr>
              <w:t>人数</w:t>
            </w:r>
          </w:p>
        </w:tc>
        <w:tc>
          <w:tcPr>
            <w:tcW w:w="1335" w:type="dxa"/>
            <w:vAlign w:val="center"/>
          </w:tcPr>
          <w:p w14:paraId="00C542A0" w14:textId="66378D96" w:rsidR="00536D07" w:rsidRPr="00536D07" w:rsidRDefault="00536D07" w:rsidP="00536D07">
            <w:pPr>
              <w:spacing w:line="276" w:lineRule="auto"/>
              <w:jc w:val="center"/>
              <w:rPr>
                <w:b/>
                <w:bCs/>
                <w:kern w:val="0"/>
              </w:rPr>
            </w:pPr>
            <w:r w:rsidRPr="00536D07">
              <w:rPr>
                <w:rFonts w:hint="eastAsia"/>
                <w:b/>
                <w:bCs/>
                <w:kern w:val="0"/>
              </w:rPr>
              <w:t>最高学位非本单位授予的人数</w:t>
            </w:r>
          </w:p>
        </w:tc>
      </w:tr>
      <w:tr w:rsidR="00536D07" w:rsidRPr="00F40503" w14:paraId="1E79ACDE" w14:textId="77777777" w:rsidTr="00536D07">
        <w:trPr>
          <w:trHeight w:val="454"/>
          <w:jc w:val="center"/>
        </w:trPr>
        <w:tc>
          <w:tcPr>
            <w:tcW w:w="919" w:type="dxa"/>
            <w:vAlign w:val="center"/>
          </w:tcPr>
          <w:p w14:paraId="786DA00B" w14:textId="77777777" w:rsidR="00536D07" w:rsidRPr="00536D07" w:rsidRDefault="00536D07" w:rsidP="00536D07">
            <w:pPr>
              <w:widowControl/>
              <w:adjustRightInd w:val="0"/>
              <w:snapToGrid w:val="0"/>
              <w:spacing w:line="276" w:lineRule="auto"/>
              <w:jc w:val="center"/>
              <w:rPr>
                <w:b/>
                <w:bCs/>
              </w:rPr>
            </w:pPr>
            <w:r w:rsidRPr="00536D07">
              <w:rPr>
                <w:rFonts w:cs="宋体" w:hint="eastAsia"/>
                <w:b/>
                <w:bCs/>
                <w:kern w:val="0"/>
              </w:rPr>
              <w:t>正高级</w:t>
            </w:r>
          </w:p>
        </w:tc>
        <w:tc>
          <w:tcPr>
            <w:tcW w:w="767" w:type="dxa"/>
            <w:vAlign w:val="center"/>
          </w:tcPr>
          <w:p w14:paraId="20A1CA06" w14:textId="687C853C" w:rsidR="00536D07" w:rsidRPr="00536D07" w:rsidRDefault="00536D07" w:rsidP="00536D07">
            <w:pPr>
              <w:widowControl/>
              <w:adjustRightInd w:val="0"/>
              <w:snapToGrid w:val="0"/>
              <w:spacing w:line="276" w:lineRule="auto"/>
              <w:jc w:val="center"/>
              <w:rPr>
                <w:rFonts w:eastAsia="楷体_GB2312"/>
              </w:rPr>
            </w:pPr>
            <w:r w:rsidRPr="00536D07">
              <w:t>9</w:t>
            </w:r>
          </w:p>
        </w:tc>
        <w:tc>
          <w:tcPr>
            <w:tcW w:w="851" w:type="dxa"/>
            <w:vAlign w:val="center"/>
          </w:tcPr>
          <w:p w14:paraId="79CFFDC0" w14:textId="0C103FCB" w:rsidR="00536D07" w:rsidRPr="00536D07" w:rsidRDefault="00536D07" w:rsidP="00536D07">
            <w:pPr>
              <w:widowControl/>
              <w:adjustRightInd w:val="0"/>
              <w:snapToGrid w:val="0"/>
              <w:spacing w:line="276" w:lineRule="auto"/>
              <w:jc w:val="center"/>
              <w:rPr>
                <w:rFonts w:eastAsia="楷体_GB2312"/>
              </w:rPr>
            </w:pPr>
            <w:r w:rsidRPr="00536D07">
              <w:t>0</w:t>
            </w:r>
          </w:p>
        </w:tc>
        <w:tc>
          <w:tcPr>
            <w:tcW w:w="709" w:type="dxa"/>
            <w:vAlign w:val="center"/>
          </w:tcPr>
          <w:p w14:paraId="3B46AA15" w14:textId="666BFEEC" w:rsidR="00536D07" w:rsidRPr="00536D07" w:rsidRDefault="00536D07" w:rsidP="00536D07">
            <w:pPr>
              <w:widowControl/>
              <w:adjustRightInd w:val="0"/>
              <w:snapToGrid w:val="0"/>
              <w:spacing w:line="276" w:lineRule="auto"/>
              <w:jc w:val="center"/>
              <w:rPr>
                <w:rFonts w:eastAsia="楷体_GB2312"/>
              </w:rPr>
            </w:pPr>
            <w:r w:rsidRPr="00536D07">
              <w:t>0</w:t>
            </w:r>
          </w:p>
        </w:tc>
        <w:tc>
          <w:tcPr>
            <w:tcW w:w="751" w:type="dxa"/>
            <w:vAlign w:val="center"/>
          </w:tcPr>
          <w:p w14:paraId="20F7C0DF" w14:textId="581F9C11" w:rsidR="00536D07" w:rsidRPr="00536D07" w:rsidRDefault="00536D07" w:rsidP="00536D07">
            <w:pPr>
              <w:widowControl/>
              <w:adjustRightInd w:val="0"/>
              <w:snapToGrid w:val="0"/>
              <w:spacing w:line="276" w:lineRule="auto"/>
              <w:jc w:val="center"/>
              <w:rPr>
                <w:rFonts w:eastAsia="楷体_GB2312"/>
              </w:rPr>
            </w:pPr>
            <w:r w:rsidRPr="00536D07">
              <w:t>2</w:t>
            </w:r>
          </w:p>
        </w:tc>
        <w:tc>
          <w:tcPr>
            <w:tcW w:w="769" w:type="dxa"/>
            <w:vAlign w:val="center"/>
          </w:tcPr>
          <w:p w14:paraId="5BAEEB4D" w14:textId="4FB32D70" w:rsidR="00536D07" w:rsidRPr="00536D07" w:rsidRDefault="00536D07" w:rsidP="00536D07">
            <w:pPr>
              <w:widowControl/>
              <w:adjustRightInd w:val="0"/>
              <w:snapToGrid w:val="0"/>
              <w:spacing w:line="276" w:lineRule="auto"/>
              <w:jc w:val="center"/>
              <w:rPr>
                <w:rFonts w:eastAsia="楷体_GB2312"/>
              </w:rPr>
            </w:pPr>
            <w:r w:rsidRPr="00536D07">
              <w:t>6</w:t>
            </w:r>
          </w:p>
        </w:tc>
        <w:tc>
          <w:tcPr>
            <w:tcW w:w="889" w:type="dxa"/>
            <w:vAlign w:val="center"/>
          </w:tcPr>
          <w:p w14:paraId="6085BCF7" w14:textId="27E305CB" w:rsidR="00536D07" w:rsidRPr="00536D07" w:rsidRDefault="00536D07" w:rsidP="00536D07">
            <w:pPr>
              <w:widowControl/>
              <w:adjustRightInd w:val="0"/>
              <w:snapToGrid w:val="0"/>
              <w:spacing w:line="276" w:lineRule="auto"/>
              <w:jc w:val="center"/>
              <w:rPr>
                <w:rFonts w:eastAsia="楷体_GB2312"/>
              </w:rPr>
            </w:pPr>
            <w:r w:rsidRPr="00536D07">
              <w:t>1</w:t>
            </w:r>
          </w:p>
        </w:tc>
        <w:tc>
          <w:tcPr>
            <w:tcW w:w="944" w:type="dxa"/>
            <w:vAlign w:val="center"/>
          </w:tcPr>
          <w:p w14:paraId="05AF4153" w14:textId="5FB0C566" w:rsidR="00536D07" w:rsidRPr="00536D07" w:rsidRDefault="00536D07" w:rsidP="00536D07">
            <w:pPr>
              <w:widowControl/>
              <w:adjustRightInd w:val="0"/>
              <w:snapToGrid w:val="0"/>
              <w:spacing w:line="276" w:lineRule="auto"/>
              <w:jc w:val="center"/>
              <w:rPr>
                <w:rFonts w:eastAsia="楷体_GB2312"/>
              </w:rPr>
            </w:pPr>
            <w:r w:rsidRPr="00536D07">
              <w:t>9</w:t>
            </w:r>
          </w:p>
        </w:tc>
        <w:tc>
          <w:tcPr>
            <w:tcW w:w="1063" w:type="dxa"/>
            <w:vAlign w:val="center"/>
          </w:tcPr>
          <w:p w14:paraId="39D543AA" w14:textId="5EE25FEA" w:rsidR="00536D07" w:rsidRPr="00536D07" w:rsidRDefault="00536D07" w:rsidP="00536D07">
            <w:pPr>
              <w:widowControl/>
              <w:adjustRightInd w:val="0"/>
              <w:snapToGrid w:val="0"/>
              <w:spacing w:line="276" w:lineRule="auto"/>
              <w:jc w:val="center"/>
              <w:rPr>
                <w:rFonts w:eastAsia="楷体_GB2312"/>
              </w:rPr>
            </w:pPr>
            <w:r w:rsidRPr="00536D07">
              <w:rPr>
                <w:rFonts w:hint="eastAsia"/>
                <w:sz w:val="22"/>
                <w:szCs w:val="22"/>
              </w:rPr>
              <w:t>9</w:t>
            </w:r>
          </w:p>
        </w:tc>
        <w:tc>
          <w:tcPr>
            <w:tcW w:w="1063" w:type="dxa"/>
            <w:vAlign w:val="center"/>
          </w:tcPr>
          <w:p w14:paraId="4591B5B0" w14:textId="19958AFB" w:rsidR="00536D07" w:rsidRPr="00536D07" w:rsidRDefault="00536D07" w:rsidP="00536D07">
            <w:pPr>
              <w:widowControl/>
              <w:adjustRightInd w:val="0"/>
              <w:snapToGrid w:val="0"/>
              <w:spacing w:line="276" w:lineRule="auto"/>
              <w:jc w:val="center"/>
              <w:rPr>
                <w:rFonts w:eastAsia="楷体_GB2312"/>
              </w:rPr>
            </w:pPr>
            <w:r w:rsidRPr="00536D07">
              <w:rPr>
                <w:rFonts w:hint="eastAsia"/>
                <w:sz w:val="22"/>
                <w:szCs w:val="22"/>
              </w:rPr>
              <w:t>9</w:t>
            </w:r>
          </w:p>
        </w:tc>
        <w:tc>
          <w:tcPr>
            <w:tcW w:w="1335" w:type="dxa"/>
            <w:vAlign w:val="center"/>
          </w:tcPr>
          <w:p w14:paraId="2F69CEB7" w14:textId="3028B5B4" w:rsidR="00536D07" w:rsidRPr="00536D07" w:rsidRDefault="00536D07" w:rsidP="00536D07">
            <w:pPr>
              <w:widowControl/>
              <w:adjustRightInd w:val="0"/>
              <w:snapToGrid w:val="0"/>
              <w:spacing w:line="276" w:lineRule="auto"/>
              <w:jc w:val="center"/>
              <w:rPr>
                <w:rFonts w:eastAsia="楷体_GB2312"/>
              </w:rPr>
            </w:pPr>
            <w:r w:rsidRPr="00536D07">
              <w:t>5</w:t>
            </w:r>
          </w:p>
        </w:tc>
      </w:tr>
      <w:tr w:rsidR="00536D07" w:rsidRPr="00F40503" w14:paraId="2E01F8E5" w14:textId="77777777" w:rsidTr="00536D07">
        <w:trPr>
          <w:trHeight w:val="454"/>
          <w:jc w:val="center"/>
        </w:trPr>
        <w:tc>
          <w:tcPr>
            <w:tcW w:w="919" w:type="dxa"/>
            <w:vAlign w:val="center"/>
          </w:tcPr>
          <w:p w14:paraId="3CE98283" w14:textId="77777777" w:rsidR="00536D07" w:rsidRPr="00536D07" w:rsidRDefault="00536D07" w:rsidP="00536D07">
            <w:pPr>
              <w:widowControl/>
              <w:adjustRightInd w:val="0"/>
              <w:snapToGrid w:val="0"/>
              <w:spacing w:line="276" w:lineRule="auto"/>
              <w:jc w:val="center"/>
              <w:rPr>
                <w:b/>
                <w:bCs/>
              </w:rPr>
            </w:pPr>
            <w:r w:rsidRPr="00536D07">
              <w:rPr>
                <w:rFonts w:cs="宋体" w:hint="eastAsia"/>
                <w:b/>
                <w:bCs/>
                <w:kern w:val="0"/>
              </w:rPr>
              <w:t>副高级</w:t>
            </w:r>
          </w:p>
        </w:tc>
        <w:tc>
          <w:tcPr>
            <w:tcW w:w="767" w:type="dxa"/>
            <w:vAlign w:val="center"/>
          </w:tcPr>
          <w:p w14:paraId="6540A877" w14:textId="4B6209FF" w:rsidR="00536D07" w:rsidRPr="00536D07" w:rsidRDefault="00536D07" w:rsidP="00536D07">
            <w:pPr>
              <w:widowControl/>
              <w:adjustRightInd w:val="0"/>
              <w:snapToGrid w:val="0"/>
              <w:spacing w:line="276" w:lineRule="auto"/>
              <w:jc w:val="center"/>
              <w:rPr>
                <w:rFonts w:eastAsia="楷体_GB2312"/>
              </w:rPr>
            </w:pPr>
            <w:r w:rsidRPr="00536D07">
              <w:t>12</w:t>
            </w:r>
          </w:p>
        </w:tc>
        <w:tc>
          <w:tcPr>
            <w:tcW w:w="851" w:type="dxa"/>
            <w:vAlign w:val="center"/>
          </w:tcPr>
          <w:p w14:paraId="7C8BC501" w14:textId="0B265FE5" w:rsidR="00536D07" w:rsidRPr="00536D07" w:rsidRDefault="00536D07" w:rsidP="00536D07">
            <w:pPr>
              <w:widowControl/>
              <w:adjustRightInd w:val="0"/>
              <w:snapToGrid w:val="0"/>
              <w:spacing w:line="276" w:lineRule="auto"/>
              <w:jc w:val="center"/>
              <w:rPr>
                <w:rFonts w:eastAsia="楷体_GB2312"/>
              </w:rPr>
            </w:pPr>
            <w:r w:rsidRPr="00536D07">
              <w:t>0</w:t>
            </w:r>
          </w:p>
        </w:tc>
        <w:tc>
          <w:tcPr>
            <w:tcW w:w="709" w:type="dxa"/>
            <w:vAlign w:val="center"/>
          </w:tcPr>
          <w:p w14:paraId="1911A729" w14:textId="5A398904" w:rsidR="00536D07" w:rsidRPr="00536D07" w:rsidRDefault="00536D07" w:rsidP="00536D07">
            <w:pPr>
              <w:widowControl/>
              <w:adjustRightInd w:val="0"/>
              <w:snapToGrid w:val="0"/>
              <w:spacing w:line="276" w:lineRule="auto"/>
              <w:jc w:val="center"/>
              <w:rPr>
                <w:rFonts w:eastAsia="楷体_GB2312"/>
              </w:rPr>
            </w:pPr>
            <w:r w:rsidRPr="00536D07">
              <w:t>0</w:t>
            </w:r>
          </w:p>
        </w:tc>
        <w:tc>
          <w:tcPr>
            <w:tcW w:w="751" w:type="dxa"/>
            <w:vAlign w:val="center"/>
          </w:tcPr>
          <w:p w14:paraId="554683AB" w14:textId="6C4A3A76" w:rsidR="00536D07" w:rsidRPr="00536D07" w:rsidRDefault="00536D07" w:rsidP="00536D07">
            <w:pPr>
              <w:widowControl/>
              <w:adjustRightInd w:val="0"/>
              <w:snapToGrid w:val="0"/>
              <w:spacing w:line="276" w:lineRule="auto"/>
              <w:jc w:val="center"/>
              <w:rPr>
                <w:rFonts w:eastAsia="楷体_GB2312"/>
              </w:rPr>
            </w:pPr>
            <w:r w:rsidRPr="00536D07">
              <w:t>9</w:t>
            </w:r>
          </w:p>
        </w:tc>
        <w:tc>
          <w:tcPr>
            <w:tcW w:w="769" w:type="dxa"/>
            <w:vAlign w:val="center"/>
          </w:tcPr>
          <w:p w14:paraId="0D3624AB" w14:textId="76B1C32A" w:rsidR="00536D07" w:rsidRPr="00536D07" w:rsidRDefault="00536D07" w:rsidP="00536D07">
            <w:pPr>
              <w:widowControl/>
              <w:adjustRightInd w:val="0"/>
              <w:snapToGrid w:val="0"/>
              <w:spacing w:line="276" w:lineRule="auto"/>
              <w:jc w:val="center"/>
              <w:rPr>
                <w:rFonts w:eastAsia="楷体_GB2312"/>
              </w:rPr>
            </w:pPr>
            <w:r w:rsidRPr="00536D07">
              <w:t>3</w:t>
            </w:r>
          </w:p>
        </w:tc>
        <w:tc>
          <w:tcPr>
            <w:tcW w:w="889" w:type="dxa"/>
            <w:vAlign w:val="center"/>
          </w:tcPr>
          <w:p w14:paraId="71297D06" w14:textId="1C991DAB" w:rsidR="00536D07" w:rsidRPr="00536D07" w:rsidRDefault="00536D07" w:rsidP="00536D07">
            <w:pPr>
              <w:widowControl/>
              <w:adjustRightInd w:val="0"/>
              <w:snapToGrid w:val="0"/>
              <w:spacing w:line="276" w:lineRule="auto"/>
              <w:jc w:val="center"/>
              <w:rPr>
                <w:rFonts w:eastAsia="楷体_GB2312"/>
              </w:rPr>
            </w:pPr>
            <w:r w:rsidRPr="00536D07">
              <w:t>0</w:t>
            </w:r>
          </w:p>
        </w:tc>
        <w:tc>
          <w:tcPr>
            <w:tcW w:w="944" w:type="dxa"/>
            <w:vAlign w:val="center"/>
          </w:tcPr>
          <w:p w14:paraId="5FAE4544" w14:textId="406441B7" w:rsidR="00536D07" w:rsidRPr="00536D07" w:rsidRDefault="00536D07" w:rsidP="00536D07">
            <w:pPr>
              <w:widowControl/>
              <w:adjustRightInd w:val="0"/>
              <w:snapToGrid w:val="0"/>
              <w:spacing w:line="276" w:lineRule="auto"/>
              <w:jc w:val="center"/>
              <w:rPr>
                <w:rFonts w:eastAsia="楷体_GB2312"/>
              </w:rPr>
            </w:pPr>
            <w:r w:rsidRPr="00536D07">
              <w:t>12</w:t>
            </w:r>
          </w:p>
        </w:tc>
        <w:tc>
          <w:tcPr>
            <w:tcW w:w="1063" w:type="dxa"/>
            <w:vAlign w:val="center"/>
          </w:tcPr>
          <w:p w14:paraId="0602ABD3" w14:textId="19017B6E" w:rsidR="00536D07" w:rsidRPr="00536D07" w:rsidRDefault="00536D07" w:rsidP="00536D07">
            <w:pPr>
              <w:widowControl/>
              <w:adjustRightInd w:val="0"/>
              <w:snapToGrid w:val="0"/>
              <w:spacing w:line="276" w:lineRule="auto"/>
              <w:jc w:val="center"/>
              <w:rPr>
                <w:rFonts w:eastAsia="楷体_GB2312"/>
              </w:rPr>
            </w:pPr>
            <w:r w:rsidRPr="00536D07">
              <w:rPr>
                <w:rFonts w:hint="eastAsia"/>
                <w:sz w:val="22"/>
                <w:szCs w:val="22"/>
              </w:rPr>
              <w:t>1</w:t>
            </w:r>
          </w:p>
        </w:tc>
        <w:tc>
          <w:tcPr>
            <w:tcW w:w="1063" w:type="dxa"/>
            <w:vAlign w:val="center"/>
          </w:tcPr>
          <w:p w14:paraId="2F86769A" w14:textId="48E3BDC6" w:rsidR="00536D07" w:rsidRPr="00536D07" w:rsidRDefault="00536D07" w:rsidP="00536D07">
            <w:pPr>
              <w:widowControl/>
              <w:adjustRightInd w:val="0"/>
              <w:snapToGrid w:val="0"/>
              <w:spacing w:line="276" w:lineRule="auto"/>
              <w:jc w:val="center"/>
              <w:rPr>
                <w:rFonts w:eastAsia="楷体_GB2312"/>
              </w:rPr>
            </w:pPr>
            <w:r w:rsidRPr="00536D07">
              <w:rPr>
                <w:rFonts w:hint="eastAsia"/>
                <w:sz w:val="22"/>
                <w:szCs w:val="22"/>
              </w:rPr>
              <w:t>12</w:t>
            </w:r>
          </w:p>
        </w:tc>
        <w:tc>
          <w:tcPr>
            <w:tcW w:w="1335" w:type="dxa"/>
            <w:vAlign w:val="center"/>
          </w:tcPr>
          <w:p w14:paraId="3BA425BC" w14:textId="24CF90EF" w:rsidR="00536D07" w:rsidRPr="00536D07" w:rsidRDefault="00536D07" w:rsidP="00536D07">
            <w:pPr>
              <w:widowControl/>
              <w:adjustRightInd w:val="0"/>
              <w:snapToGrid w:val="0"/>
              <w:spacing w:line="276" w:lineRule="auto"/>
              <w:jc w:val="center"/>
              <w:rPr>
                <w:rFonts w:eastAsia="楷体_GB2312"/>
              </w:rPr>
            </w:pPr>
            <w:r w:rsidRPr="00536D07">
              <w:t>6</w:t>
            </w:r>
          </w:p>
        </w:tc>
      </w:tr>
      <w:tr w:rsidR="00536D07" w:rsidRPr="00F40503" w14:paraId="2E893D04" w14:textId="77777777" w:rsidTr="00536D07">
        <w:trPr>
          <w:trHeight w:val="454"/>
          <w:jc w:val="center"/>
        </w:trPr>
        <w:tc>
          <w:tcPr>
            <w:tcW w:w="919" w:type="dxa"/>
            <w:vAlign w:val="center"/>
          </w:tcPr>
          <w:p w14:paraId="78A51F67" w14:textId="61F6818A" w:rsidR="00536D07" w:rsidRPr="00536D07" w:rsidRDefault="00536D07" w:rsidP="00536D07">
            <w:pPr>
              <w:widowControl/>
              <w:adjustRightInd w:val="0"/>
              <w:snapToGrid w:val="0"/>
              <w:spacing w:line="276" w:lineRule="auto"/>
              <w:jc w:val="center"/>
              <w:rPr>
                <w:rFonts w:cs="宋体"/>
                <w:b/>
                <w:bCs/>
                <w:kern w:val="0"/>
              </w:rPr>
            </w:pPr>
            <w:r w:rsidRPr="00536D07">
              <w:rPr>
                <w:rFonts w:cs="宋体" w:hint="eastAsia"/>
                <w:b/>
                <w:bCs/>
                <w:kern w:val="0"/>
              </w:rPr>
              <w:t>中级</w:t>
            </w:r>
          </w:p>
        </w:tc>
        <w:tc>
          <w:tcPr>
            <w:tcW w:w="767" w:type="dxa"/>
            <w:vAlign w:val="center"/>
          </w:tcPr>
          <w:p w14:paraId="71B2B8E9" w14:textId="3913E2E4" w:rsidR="00536D07" w:rsidRPr="00536D07" w:rsidRDefault="00536D07" w:rsidP="00536D07">
            <w:pPr>
              <w:widowControl/>
              <w:adjustRightInd w:val="0"/>
              <w:snapToGrid w:val="0"/>
              <w:spacing w:line="276" w:lineRule="auto"/>
              <w:jc w:val="center"/>
              <w:rPr>
                <w:rFonts w:eastAsia="楷体_GB2312"/>
              </w:rPr>
            </w:pPr>
            <w:r w:rsidRPr="00536D07">
              <w:t>5</w:t>
            </w:r>
          </w:p>
        </w:tc>
        <w:tc>
          <w:tcPr>
            <w:tcW w:w="851" w:type="dxa"/>
            <w:vAlign w:val="center"/>
          </w:tcPr>
          <w:p w14:paraId="706CC4A4" w14:textId="4AF42064" w:rsidR="00536D07" w:rsidRPr="00536D07" w:rsidRDefault="00536D07" w:rsidP="00536D07">
            <w:pPr>
              <w:widowControl/>
              <w:adjustRightInd w:val="0"/>
              <w:snapToGrid w:val="0"/>
              <w:spacing w:line="276" w:lineRule="auto"/>
              <w:jc w:val="center"/>
              <w:rPr>
                <w:rFonts w:eastAsia="楷体_GB2312"/>
              </w:rPr>
            </w:pPr>
            <w:r w:rsidRPr="00536D07">
              <w:t>0</w:t>
            </w:r>
          </w:p>
        </w:tc>
        <w:tc>
          <w:tcPr>
            <w:tcW w:w="709" w:type="dxa"/>
            <w:vAlign w:val="center"/>
          </w:tcPr>
          <w:p w14:paraId="17C0CD7A" w14:textId="128B74D2" w:rsidR="00536D07" w:rsidRPr="00536D07" w:rsidRDefault="00536D07" w:rsidP="00536D07">
            <w:pPr>
              <w:widowControl/>
              <w:adjustRightInd w:val="0"/>
              <w:snapToGrid w:val="0"/>
              <w:spacing w:line="276" w:lineRule="auto"/>
              <w:jc w:val="center"/>
              <w:rPr>
                <w:rFonts w:eastAsia="楷体_GB2312"/>
              </w:rPr>
            </w:pPr>
            <w:r w:rsidRPr="00536D07">
              <w:t>1</w:t>
            </w:r>
          </w:p>
        </w:tc>
        <w:tc>
          <w:tcPr>
            <w:tcW w:w="751" w:type="dxa"/>
            <w:vAlign w:val="center"/>
          </w:tcPr>
          <w:p w14:paraId="5A978B93" w14:textId="0B0D63A0" w:rsidR="00536D07" w:rsidRPr="00536D07" w:rsidRDefault="00536D07" w:rsidP="00536D07">
            <w:pPr>
              <w:widowControl/>
              <w:adjustRightInd w:val="0"/>
              <w:snapToGrid w:val="0"/>
              <w:spacing w:line="276" w:lineRule="auto"/>
              <w:jc w:val="center"/>
              <w:rPr>
                <w:rFonts w:eastAsia="楷体_GB2312"/>
              </w:rPr>
            </w:pPr>
            <w:r w:rsidRPr="00536D07">
              <w:t>4</w:t>
            </w:r>
          </w:p>
        </w:tc>
        <w:tc>
          <w:tcPr>
            <w:tcW w:w="769" w:type="dxa"/>
            <w:vAlign w:val="center"/>
          </w:tcPr>
          <w:p w14:paraId="02D26078" w14:textId="1BB3A19B" w:rsidR="00536D07" w:rsidRPr="00536D07" w:rsidRDefault="00536D07" w:rsidP="00536D07">
            <w:pPr>
              <w:widowControl/>
              <w:adjustRightInd w:val="0"/>
              <w:snapToGrid w:val="0"/>
              <w:spacing w:line="276" w:lineRule="auto"/>
              <w:jc w:val="center"/>
              <w:rPr>
                <w:rFonts w:eastAsia="楷体_GB2312"/>
              </w:rPr>
            </w:pPr>
            <w:r w:rsidRPr="00536D07">
              <w:t>0</w:t>
            </w:r>
          </w:p>
        </w:tc>
        <w:tc>
          <w:tcPr>
            <w:tcW w:w="889" w:type="dxa"/>
            <w:vAlign w:val="center"/>
          </w:tcPr>
          <w:p w14:paraId="5BCB9BCE" w14:textId="554B7ECA" w:rsidR="00536D07" w:rsidRPr="00536D07" w:rsidRDefault="00536D07" w:rsidP="00536D07">
            <w:pPr>
              <w:widowControl/>
              <w:adjustRightInd w:val="0"/>
              <w:snapToGrid w:val="0"/>
              <w:spacing w:line="276" w:lineRule="auto"/>
              <w:jc w:val="center"/>
              <w:rPr>
                <w:rFonts w:eastAsia="楷体_GB2312"/>
              </w:rPr>
            </w:pPr>
            <w:r w:rsidRPr="00536D07">
              <w:t>0</w:t>
            </w:r>
          </w:p>
        </w:tc>
        <w:tc>
          <w:tcPr>
            <w:tcW w:w="944" w:type="dxa"/>
            <w:vAlign w:val="center"/>
          </w:tcPr>
          <w:p w14:paraId="2D25213B" w14:textId="6139EBC9" w:rsidR="00536D07" w:rsidRPr="00536D07" w:rsidRDefault="00536D07" w:rsidP="00536D07">
            <w:pPr>
              <w:widowControl/>
              <w:adjustRightInd w:val="0"/>
              <w:snapToGrid w:val="0"/>
              <w:spacing w:line="276" w:lineRule="auto"/>
              <w:jc w:val="center"/>
              <w:rPr>
                <w:rFonts w:eastAsia="楷体_GB2312"/>
              </w:rPr>
            </w:pPr>
            <w:r w:rsidRPr="00536D07">
              <w:t>5</w:t>
            </w:r>
          </w:p>
        </w:tc>
        <w:tc>
          <w:tcPr>
            <w:tcW w:w="1063" w:type="dxa"/>
            <w:vAlign w:val="center"/>
          </w:tcPr>
          <w:p w14:paraId="0478946D" w14:textId="63F4289F" w:rsidR="00536D07" w:rsidRPr="00536D07" w:rsidRDefault="00536D07" w:rsidP="00536D07">
            <w:pPr>
              <w:widowControl/>
              <w:adjustRightInd w:val="0"/>
              <w:snapToGrid w:val="0"/>
              <w:spacing w:line="276" w:lineRule="auto"/>
              <w:jc w:val="center"/>
              <w:rPr>
                <w:rFonts w:eastAsia="楷体_GB2312"/>
              </w:rPr>
            </w:pPr>
            <w:r w:rsidRPr="00536D07">
              <w:rPr>
                <w:rFonts w:hint="eastAsia"/>
                <w:sz w:val="22"/>
                <w:szCs w:val="22"/>
              </w:rPr>
              <w:t>0</w:t>
            </w:r>
          </w:p>
        </w:tc>
        <w:tc>
          <w:tcPr>
            <w:tcW w:w="1063" w:type="dxa"/>
            <w:vAlign w:val="center"/>
          </w:tcPr>
          <w:p w14:paraId="20E2D1B9" w14:textId="28C757D8" w:rsidR="00536D07" w:rsidRPr="00536D07" w:rsidRDefault="00536D07" w:rsidP="00536D07">
            <w:pPr>
              <w:widowControl/>
              <w:adjustRightInd w:val="0"/>
              <w:snapToGrid w:val="0"/>
              <w:spacing w:line="276" w:lineRule="auto"/>
              <w:jc w:val="center"/>
              <w:rPr>
                <w:rFonts w:eastAsia="楷体_GB2312"/>
              </w:rPr>
            </w:pPr>
            <w:r w:rsidRPr="00536D07">
              <w:rPr>
                <w:rFonts w:hint="eastAsia"/>
                <w:sz w:val="22"/>
                <w:szCs w:val="22"/>
              </w:rPr>
              <w:t>0</w:t>
            </w:r>
          </w:p>
        </w:tc>
        <w:tc>
          <w:tcPr>
            <w:tcW w:w="1335" w:type="dxa"/>
            <w:vAlign w:val="center"/>
          </w:tcPr>
          <w:p w14:paraId="38945B8F" w14:textId="49F7F2CC" w:rsidR="00536D07" w:rsidRPr="00536D07" w:rsidRDefault="00536D07" w:rsidP="00536D07">
            <w:pPr>
              <w:widowControl/>
              <w:adjustRightInd w:val="0"/>
              <w:snapToGrid w:val="0"/>
              <w:spacing w:line="276" w:lineRule="auto"/>
              <w:jc w:val="center"/>
              <w:rPr>
                <w:rFonts w:eastAsia="楷体_GB2312"/>
              </w:rPr>
            </w:pPr>
            <w:r w:rsidRPr="00536D07">
              <w:t>4</w:t>
            </w:r>
          </w:p>
        </w:tc>
      </w:tr>
      <w:tr w:rsidR="00536D07" w:rsidRPr="00F40503" w14:paraId="6AD01D2D" w14:textId="77777777" w:rsidTr="00536D07">
        <w:trPr>
          <w:trHeight w:val="454"/>
          <w:jc w:val="center"/>
        </w:trPr>
        <w:tc>
          <w:tcPr>
            <w:tcW w:w="919" w:type="dxa"/>
            <w:vAlign w:val="center"/>
          </w:tcPr>
          <w:p w14:paraId="1CB6225D" w14:textId="77777777" w:rsidR="00536D07" w:rsidRPr="00536D07" w:rsidRDefault="00536D07" w:rsidP="00536D07">
            <w:pPr>
              <w:widowControl/>
              <w:adjustRightInd w:val="0"/>
              <w:snapToGrid w:val="0"/>
              <w:spacing w:line="276" w:lineRule="auto"/>
              <w:jc w:val="center"/>
              <w:rPr>
                <w:b/>
                <w:bCs/>
              </w:rPr>
            </w:pPr>
            <w:r w:rsidRPr="00536D07">
              <w:rPr>
                <w:rFonts w:cs="宋体" w:hint="eastAsia"/>
                <w:b/>
                <w:bCs/>
                <w:kern w:val="0"/>
              </w:rPr>
              <w:t>其他</w:t>
            </w:r>
          </w:p>
        </w:tc>
        <w:tc>
          <w:tcPr>
            <w:tcW w:w="767" w:type="dxa"/>
            <w:vAlign w:val="center"/>
          </w:tcPr>
          <w:p w14:paraId="125113F8" w14:textId="4C4BF029" w:rsidR="00536D07" w:rsidRPr="00536D07" w:rsidRDefault="00536D07" w:rsidP="00536D07">
            <w:pPr>
              <w:widowControl/>
              <w:adjustRightInd w:val="0"/>
              <w:snapToGrid w:val="0"/>
              <w:spacing w:line="276" w:lineRule="auto"/>
              <w:jc w:val="center"/>
              <w:rPr>
                <w:rFonts w:eastAsia="楷体_GB2312"/>
              </w:rPr>
            </w:pPr>
            <w:r w:rsidRPr="00536D07">
              <w:t>1</w:t>
            </w:r>
          </w:p>
        </w:tc>
        <w:tc>
          <w:tcPr>
            <w:tcW w:w="851" w:type="dxa"/>
            <w:vAlign w:val="center"/>
          </w:tcPr>
          <w:p w14:paraId="4B77BDD3" w14:textId="18493A80" w:rsidR="00536D07" w:rsidRPr="00536D07" w:rsidRDefault="00536D07" w:rsidP="00536D07">
            <w:pPr>
              <w:widowControl/>
              <w:adjustRightInd w:val="0"/>
              <w:snapToGrid w:val="0"/>
              <w:spacing w:line="276" w:lineRule="auto"/>
              <w:jc w:val="center"/>
              <w:rPr>
                <w:rFonts w:eastAsia="楷体_GB2312"/>
              </w:rPr>
            </w:pPr>
            <w:r w:rsidRPr="00536D07">
              <w:t>0</w:t>
            </w:r>
          </w:p>
        </w:tc>
        <w:tc>
          <w:tcPr>
            <w:tcW w:w="709" w:type="dxa"/>
            <w:vAlign w:val="center"/>
          </w:tcPr>
          <w:p w14:paraId="4BBA325A" w14:textId="4C55FFAA" w:rsidR="00536D07" w:rsidRPr="00536D07" w:rsidRDefault="00536D07" w:rsidP="00536D07">
            <w:pPr>
              <w:widowControl/>
              <w:adjustRightInd w:val="0"/>
              <w:snapToGrid w:val="0"/>
              <w:spacing w:line="276" w:lineRule="auto"/>
              <w:jc w:val="center"/>
              <w:rPr>
                <w:rFonts w:eastAsia="楷体_GB2312"/>
              </w:rPr>
            </w:pPr>
            <w:r w:rsidRPr="00536D07">
              <w:t>1</w:t>
            </w:r>
          </w:p>
        </w:tc>
        <w:tc>
          <w:tcPr>
            <w:tcW w:w="751" w:type="dxa"/>
            <w:vAlign w:val="center"/>
          </w:tcPr>
          <w:p w14:paraId="412A7359" w14:textId="1A3DFB52" w:rsidR="00536D07" w:rsidRPr="00536D07" w:rsidRDefault="00536D07" w:rsidP="00536D07">
            <w:pPr>
              <w:widowControl/>
              <w:adjustRightInd w:val="0"/>
              <w:snapToGrid w:val="0"/>
              <w:spacing w:line="276" w:lineRule="auto"/>
              <w:jc w:val="center"/>
              <w:rPr>
                <w:rFonts w:eastAsia="楷体_GB2312"/>
              </w:rPr>
            </w:pPr>
            <w:r w:rsidRPr="00536D07">
              <w:t>0</w:t>
            </w:r>
          </w:p>
        </w:tc>
        <w:tc>
          <w:tcPr>
            <w:tcW w:w="769" w:type="dxa"/>
            <w:vAlign w:val="center"/>
          </w:tcPr>
          <w:p w14:paraId="1497F035" w14:textId="56DF351B" w:rsidR="00536D07" w:rsidRPr="00536D07" w:rsidRDefault="00536D07" w:rsidP="00536D07">
            <w:pPr>
              <w:widowControl/>
              <w:adjustRightInd w:val="0"/>
              <w:snapToGrid w:val="0"/>
              <w:spacing w:line="276" w:lineRule="auto"/>
              <w:jc w:val="center"/>
              <w:rPr>
                <w:rFonts w:eastAsia="楷体_GB2312"/>
              </w:rPr>
            </w:pPr>
            <w:r w:rsidRPr="00536D07">
              <w:t>0</w:t>
            </w:r>
          </w:p>
        </w:tc>
        <w:tc>
          <w:tcPr>
            <w:tcW w:w="889" w:type="dxa"/>
            <w:vAlign w:val="center"/>
          </w:tcPr>
          <w:p w14:paraId="23E6D0B0" w14:textId="4C052F1D" w:rsidR="00536D07" w:rsidRPr="00536D07" w:rsidRDefault="00536D07" w:rsidP="00536D07">
            <w:pPr>
              <w:widowControl/>
              <w:adjustRightInd w:val="0"/>
              <w:snapToGrid w:val="0"/>
              <w:spacing w:line="276" w:lineRule="auto"/>
              <w:jc w:val="center"/>
              <w:rPr>
                <w:rFonts w:eastAsia="楷体_GB2312"/>
              </w:rPr>
            </w:pPr>
            <w:r w:rsidRPr="00536D07">
              <w:t>0</w:t>
            </w:r>
          </w:p>
        </w:tc>
        <w:tc>
          <w:tcPr>
            <w:tcW w:w="944" w:type="dxa"/>
            <w:vAlign w:val="center"/>
          </w:tcPr>
          <w:p w14:paraId="68E0A296" w14:textId="4A5E4FE7" w:rsidR="00536D07" w:rsidRPr="00536D07" w:rsidRDefault="00536D07" w:rsidP="00536D07">
            <w:pPr>
              <w:widowControl/>
              <w:adjustRightInd w:val="0"/>
              <w:snapToGrid w:val="0"/>
              <w:spacing w:line="276" w:lineRule="auto"/>
              <w:jc w:val="center"/>
              <w:rPr>
                <w:rFonts w:eastAsia="楷体_GB2312"/>
              </w:rPr>
            </w:pPr>
            <w:r w:rsidRPr="00536D07">
              <w:t>1</w:t>
            </w:r>
          </w:p>
        </w:tc>
        <w:tc>
          <w:tcPr>
            <w:tcW w:w="1063" w:type="dxa"/>
            <w:vAlign w:val="center"/>
          </w:tcPr>
          <w:p w14:paraId="6A0E0B1F" w14:textId="48695CD2" w:rsidR="00536D07" w:rsidRPr="00536D07" w:rsidRDefault="00536D07" w:rsidP="00536D07">
            <w:pPr>
              <w:widowControl/>
              <w:adjustRightInd w:val="0"/>
              <w:snapToGrid w:val="0"/>
              <w:spacing w:line="276" w:lineRule="auto"/>
              <w:jc w:val="center"/>
              <w:rPr>
                <w:rFonts w:eastAsia="楷体_GB2312"/>
              </w:rPr>
            </w:pPr>
            <w:r w:rsidRPr="00536D07">
              <w:rPr>
                <w:rFonts w:hint="eastAsia"/>
                <w:sz w:val="22"/>
                <w:szCs w:val="22"/>
              </w:rPr>
              <w:t>0</w:t>
            </w:r>
          </w:p>
        </w:tc>
        <w:tc>
          <w:tcPr>
            <w:tcW w:w="1063" w:type="dxa"/>
            <w:vAlign w:val="center"/>
          </w:tcPr>
          <w:p w14:paraId="37CDA331" w14:textId="56E8960F" w:rsidR="00536D07" w:rsidRPr="00536D07" w:rsidRDefault="00536D07" w:rsidP="00536D07">
            <w:pPr>
              <w:widowControl/>
              <w:adjustRightInd w:val="0"/>
              <w:snapToGrid w:val="0"/>
              <w:spacing w:line="276" w:lineRule="auto"/>
              <w:jc w:val="center"/>
              <w:rPr>
                <w:rFonts w:eastAsia="楷体_GB2312"/>
              </w:rPr>
            </w:pPr>
            <w:r w:rsidRPr="00536D07">
              <w:rPr>
                <w:rFonts w:hint="eastAsia"/>
                <w:sz w:val="22"/>
                <w:szCs w:val="22"/>
              </w:rPr>
              <w:t>0</w:t>
            </w:r>
          </w:p>
        </w:tc>
        <w:tc>
          <w:tcPr>
            <w:tcW w:w="1335" w:type="dxa"/>
            <w:vAlign w:val="center"/>
          </w:tcPr>
          <w:p w14:paraId="0CCA4C9B" w14:textId="482A4B02" w:rsidR="00536D07" w:rsidRPr="00536D07" w:rsidRDefault="00536D07" w:rsidP="00536D07">
            <w:pPr>
              <w:widowControl/>
              <w:adjustRightInd w:val="0"/>
              <w:snapToGrid w:val="0"/>
              <w:spacing w:line="276" w:lineRule="auto"/>
              <w:jc w:val="center"/>
              <w:rPr>
                <w:rFonts w:eastAsia="楷体_GB2312"/>
              </w:rPr>
            </w:pPr>
            <w:r w:rsidRPr="00536D07">
              <w:t>1</w:t>
            </w:r>
          </w:p>
        </w:tc>
      </w:tr>
      <w:tr w:rsidR="00536D07" w:rsidRPr="00F40503" w14:paraId="4880DB95" w14:textId="77777777" w:rsidTr="00536D07">
        <w:trPr>
          <w:trHeight w:val="454"/>
          <w:jc w:val="center"/>
        </w:trPr>
        <w:tc>
          <w:tcPr>
            <w:tcW w:w="919" w:type="dxa"/>
            <w:vAlign w:val="center"/>
          </w:tcPr>
          <w:p w14:paraId="4CFC362B" w14:textId="77777777" w:rsidR="00536D07" w:rsidRPr="00536D07" w:rsidRDefault="00536D07" w:rsidP="00536D07">
            <w:pPr>
              <w:widowControl/>
              <w:adjustRightInd w:val="0"/>
              <w:snapToGrid w:val="0"/>
              <w:spacing w:line="276" w:lineRule="auto"/>
              <w:jc w:val="center"/>
              <w:rPr>
                <w:b/>
                <w:bCs/>
              </w:rPr>
            </w:pPr>
            <w:r w:rsidRPr="00536D07">
              <w:rPr>
                <w:rFonts w:cs="宋体" w:hint="eastAsia"/>
                <w:b/>
                <w:bCs/>
                <w:kern w:val="0"/>
              </w:rPr>
              <w:t>总计</w:t>
            </w:r>
          </w:p>
        </w:tc>
        <w:tc>
          <w:tcPr>
            <w:tcW w:w="767" w:type="dxa"/>
            <w:vAlign w:val="center"/>
          </w:tcPr>
          <w:p w14:paraId="02B6DBFA" w14:textId="7DED515C" w:rsidR="00536D07" w:rsidRPr="00536D07" w:rsidRDefault="00536D07" w:rsidP="00536D07">
            <w:pPr>
              <w:widowControl/>
              <w:adjustRightInd w:val="0"/>
              <w:snapToGrid w:val="0"/>
              <w:spacing w:line="276" w:lineRule="auto"/>
              <w:jc w:val="center"/>
              <w:rPr>
                <w:rFonts w:eastAsia="楷体_GB2312"/>
              </w:rPr>
            </w:pPr>
            <w:r w:rsidRPr="00536D07">
              <w:t>27</w:t>
            </w:r>
          </w:p>
        </w:tc>
        <w:tc>
          <w:tcPr>
            <w:tcW w:w="851" w:type="dxa"/>
            <w:vAlign w:val="center"/>
          </w:tcPr>
          <w:p w14:paraId="3C21BCD1" w14:textId="145730DC" w:rsidR="00536D07" w:rsidRPr="00536D07" w:rsidRDefault="00536D07" w:rsidP="00536D07">
            <w:pPr>
              <w:widowControl/>
              <w:adjustRightInd w:val="0"/>
              <w:snapToGrid w:val="0"/>
              <w:spacing w:line="276" w:lineRule="auto"/>
              <w:jc w:val="center"/>
              <w:rPr>
                <w:rFonts w:eastAsia="楷体_GB2312"/>
              </w:rPr>
            </w:pPr>
            <w:r w:rsidRPr="00536D07">
              <w:t>0</w:t>
            </w:r>
          </w:p>
        </w:tc>
        <w:tc>
          <w:tcPr>
            <w:tcW w:w="709" w:type="dxa"/>
            <w:vAlign w:val="center"/>
          </w:tcPr>
          <w:p w14:paraId="75558434" w14:textId="6FFA13E7" w:rsidR="00536D07" w:rsidRPr="00536D07" w:rsidRDefault="00536D07" w:rsidP="00536D07">
            <w:pPr>
              <w:widowControl/>
              <w:adjustRightInd w:val="0"/>
              <w:snapToGrid w:val="0"/>
              <w:spacing w:line="276" w:lineRule="auto"/>
              <w:jc w:val="center"/>
              <w:rPr>
                <w:rFonts w:eastAsia="楷体_GB2312"/>
              </w:rPr>
            </w:pPr>
            <w:r w:rsidRPr="00536D07">
              <w:t>2</w:t>
            </w:r>
          </w:p>
        </w:tc>
        <w:tc>
          <w:tcPr>
            <w:tcW w:w="751" w:type="dxa"/>
            <w:vAlign w:val="center"/>
          </w:tcPr>
          <w:p w14:paraId="6CBDAD68" w14:textId="67DA76A8" w:rsidR="00536D07" w:rsidRPr="00536D07" w:rsidRDefault="00536D07" w:rsidP="00536D07">
            <w:pPr>
              <w:widowControl/>
              <w:adjustRightInd w:val="0"/>
              <w:snapToGrid w:val="0"/>
              <w:spacing w:line="276" w:lineRule="auto"/>
              <w:jc w:val="center"/>
              <w:rPr>
                <w:rFonts w:eastAsia="楷体_GB2312"/>
              </w:rPr>
            </w:pPr>
            <w:r w:rsidRPr="00536D07">
              <w:t>15</w:t>
            </w:r>
          </w:p>
        </w:tc>
        <w:tc>
          <w:tcPr>
            <w:tcW w:w="769" w:type="dxa"/>
            <w:vAlign w:val="center"/>
          </w:tcPr>
          <w:p w14:paraId="43B26BFD" w14:textId="4307010B" w:rsidR="00536D07" w:rsidRPr="00536D07" w:rsidRDefault="00536D07" w:rsidP="00536D07">
            <w:pPr>
              <w:widowControl/>
              <w:adjustRightInd w:val="0"/>
              <w:snapToGrid w:val="0"/>
              <w:spacing w:line="276" w:lineRule="auto"/>
              <w:jc w:val="center"/>
              <w:rPr>
                <w:rFonts w:eastAsia="楷体_GB2312"/>
              </w:rPr>
            </w:pPr>
            <w:r w:rsidRPr="00536D07">
              <w:t>9</w:t>
            </w:r>
          </w:p>
        </w:tc>
        <w:tc>
          <w:tcPr>
            <w:tcW w:w="889" w:type="dxa"/>
            <w:vAlign w:val="center"/>
          </w:tcPr>
          <w:p w14:paraId="2EE59078" w14:textId="7EBFE00E" w:rsidR="00536D07" w:rsidRPr="00536D07" w:rsidRDefault="00536D07" w:rsidP="00536D07">
            <w:pPr>
              <w:widowControl/>
              <w:adjustRightInd w:val="0"/>
              <w:snapToGrid w:val="0"/>
              <w:spacing w:line="276" w:lineRule="auto"/>
              <w:jc w:val="center"/>
              <w:rPr>
                <w:rFonts w:eastAsia="楷体_GB2312"/>
              </w:rPr>
            </w:pPr>
            <w:r w:rsidRPr="00536D07">
              <w:t>1</w:t>
            </w:r>
          </w:p>
        </w:tc>
        <w:tc>
          <w:tcPr>
            <w:tcW w:w="944" w:type="dxa"/>
            <w:vAlign w:val="center"/>
          </w:tcPr>
          <w:p w14:paraId="37E410FA" w14:textId="7B4BF356" w:rsidR="00536D07" w:rsidRPr="00536D07" w:rsidRDefault="00536D07" w:rsidP="00536D07">
            <w:pPr>
              <w:widowControl/>
              <w:adjustRightInd w:val="0"/>
              <w:snapToGrid w:val="0"/>
              <w:spacing w:line="276" w:lineRule="auto"/>
              <w:jc w:val="center"/>
              <w:rPr>
                <w:rFonts w:eastAsia="楷体_GB2312"/>
              </w:rPr>
            </w:pPr>
            <w:r w:rsidRPr="00536D07">
              <w:t>27</w:t>
            </w:r>
          </w:p>
        </w:tc>
        <w:tc>
          <w:tcPr>
            <w:tcW w:w="1063" w:type="dxa"/>
            <w:vAlign w:val="center"/>
          </w:tcPr>
          <w:p w14:paraId="2DD2812B" w14:textId="0A52674F" w:rsidR="00536D07" w:rsidRPr="00536D07" w:rsidRDefault="00536D07" w:rsidP="00536D07">
            <w:pPr>
              <w:widowControl/>
              <w:adjustRightInd w:val="0"/>
              <w:snapToGrid w:val="0"/>
              <w:spacing w:line="276" w:lineRule="auto"/>
              <w:jc w:val="center"/>
            </w:pPr>
            <w:r w:rsidRPr="00536D07">
              <w:rPr>
                <w:rFonts w:hint="eastAsia"/>
              </w:rPr>
              <w:t>10</w:t>
            </w:r>
          </w:p>
        </w:tc>
        <w:tc>
          <w:tcPr>
            <w:tcW w:w="1063" w:type="dxa"/>
            <w:vAlign w:val="center"/>
          </w:tcPr>
          <w:p w14:paraId="7FB21679" w14:textId="61CFEA2A" w:rsidR="00536D07" w:rsidRPr="00536D07" w:rsidRDefault="00536D07" w:rsidP="00536D07">
            <w:pPr>
              <w:widowControl/>
              <w:adjustRightInd w:val="0"/>
              <w:snapToGrid w:val="0"/>
              <w:spacing w:line="276" w:lineRule="auto"/>
              <w:jc w:val="center"/>
            </w:pPr>
            <w:r w:rsidRPr="00536D07">
              <w:rPr>
                <w:rFonts w:hint="eastAsia"/>
              </w:rPr>
              <w:t>21</w:t>
            </w:r>
          </w:p>
        </w:tc>
        <w:tc>
          <w:tcPr>
            <w:tcW w:w="1335" w:type="dxa"/>
            <w:vAlign w:val="center"/>
          </w:tcPr>
          <w:p w14:paraId="436C284D" w14:textId="198C6FD5" w:rsidR="00536D07" w:rsidRPr="00536D07" w:rsidRDefault="00536D07" w:rsidP="00536D07">
            <w:pPr>
              <w:widowControl/>
              <w:adjustRightInd w:val="0"/>
              <w:snapToGrid w:val="0"/>
              <w:spacing w:line="276" w:lineRule="auto"/>
              <w:jc w:val="center"/>
              <w:rPr>
                <w:rFonts w:eastAsia="楷体_GB2312"/>
              </w:rPr>
            </w:pPr>
            <w:r w:rsidRPr="00536D07">
              <w:t>16</w:t>
            </w:r>
          </w:p>
        </w:tc>
      </w:tr>
    </w:tbl>
    <w:p w14:paraId="28678895" w14:textId="77777777" w:rsidR="009875F4" w:rsidRDefault="009875F4" w:rsidP="0061172C">
      <w:pPr>
        <w:spacing w:line="276" w:lineRule="auto"/>
        <w:ind w:firstLineChars="200" w:firstLine="560"/>
        <w:rPr>
          <w:rFonts w:ascii="宋体" w:hAnsi="宋体"/>
          <w:bCs/>
          <w:sz w:val="28"/>
          <w:szCs w:val="28"/>
        </w:rPr>
      </w:pPr>
    </w:p>
    <w:p w14:paraId="522D521D" w14:textId="77777777" w:rsidR="00FF14D1" w:rsidRPr="00F40503" w:rsidRDefault="005508A0" w:rsidP="0061172C">
      <w:pPr>
        <w:spacing w:line="276" w:lineRule="auto"/>
        <w:ind w:firstLineChars="200" w:firstLine="560"/>
        <w:rPr>
          <w:rFonts w:ascii="宋体" w:hAnsi="宋体"/>
          <w:bCs/>
          <w:sz w:val="28"/>
          <w:szCs w:val="28"/>
        </w:rPr>
      </w:pPr>
      <w:r w:rsidRPr="00F40503">
        <w:rPr>
          <w:rFonts w:ascii="宋体" w:hAnsi="宋体" w:hint="eastAsia"/>
          <w:bCs/>
          <w:sz w:val="28"/>
          <w:szCs w:val="28"/>
        </w:rPr>
        <w:lastRenderedPageBreak/>
        <w:t>此外，本专业长期聘请的“东师学者”讲座教授有：林丽月，台湾师范大学，明清史方向；郑会欣，香港中文大学，中国近现代史方向。</w:t>
      </w:r>
    </w:p>
    <w:p w14:paraId="2FB408AA" w14:textId="77777777" w:rsidR="00FF14D1" w:rsidRPr="00F40503" w:rsidRDefault="005508A0" w:rsidP="0061172C">
      <w:pPr>
        <w:spacing w:line="276" w:lineRule="auto"/>
        <w:ind w:firstLineChars="200" w:firstLine="560"/>
        <w:rPr>
          <w:rFonts w:ascii="宋体" w:hAnsi="宋体"/>
          <w:bCs/>
          <w:sz w:val="28"/>
          <w:szCs w:val="28"/>
        </w:rPr>
      </w:pPr>
      <w:r w:rsidRPr="00F40503">
        <w:rPr>
          <w:rFonts w:ascii="宋体" w:hAnsi="宋体" w:hint="eastAsia"/>
          <w:bCs/>
          <w:sz w:val="28"/>
          <w:szCs w:val="28"/>
        </w:rPr>
        <w:t>兼职教授有：吴松弟，复旦大学历史地理所，历史地理方向；</w:t>
      </w:r>
      <w:proofErr w:type="gramStart"/>
      <w:r w:rsidRPr="00F40503">
        <w:rPr>
          <w:rFonts w:ascii="宋体" w:hAnsi="宋体" w:hint="eastAsia"/>
          <w:bCs/>
          <w:sz w:val="28"/>
          <w:szCs w:val="28"/>
        </w:rPr>
        <w:t>陈谦平</w:t>
      </w:r>
      <w:proofErr w:type="gramEnd"/>
      <w:r w:rsidRPr="00F40503">
        <w:rPr>
          <w:rFonts w:ascii="宋体" w:hAnsi="宋体" w:hint="eastAsia"/>
          <w:bCs/>
          <w:sz w:val="28"/>
          <w:szCs w:val="28"/>
        </w:rPr>
        <w:t>，南京大学，中国近现代史方向；赵毅，辽宁师范大学，明清史方向；马俊，国防大学，军事史学方向；</w:t>
      </w:r>
      <w:proofErr w:type="gramStart"/>
      <w:r w:rsidRPr="00F40503">
        <w:rPr>
          <w:rFonts w:ascii="宋体" w:hAnsi="宋体" w:hint="eastAsia"/>
          <w:bCs/>
          <w:sz w:val="28"/>
          <w:szCs w:val="28"/>
        </w:rPr>
        <w:t>耿铁华</w:t>
      </w:r>
      <w:proofErr w:type="gramEnd"/>
      <w:r w:rsidRPr="00F40503">
        <w:rPr>
          <w:rFonts w:ascii="宋体" w:hAnsi="宋体" w:hint="eastAsia"/>
          <w:bCs/>
          <w:sz w:val="28"/>
          <w:szCs w:val="28"/>
        </w:rPr>
        <w:t>，通化师范学院，高句丽史方向；李岩，中国出版集团，历史文献学方向；王志强，伪满皇宫博物院，中国近现代史方向。</w:t>
      </w:r>
    </w:p>
    <w:p w14:paraId="28BD2B57" w14:textId="77777777" w:rsidR="00FF14D1" w:rsidRPr="00F40503" w:rsidRDefault="00FF14D1" w:rsidP="0061172C">
      <w:pPr>
        <w:spacing w:line="276" w:lineRule="auto"/>
        <w:ind w:firstLineChars="200" w:firstLine="562"/>
        <w:rPr>
          <w:rFonts w:asciiTheme="minorEastAsia" w:eastAsiaTheme="minorEastAsia" w:hAnsiTheme="minorEastAsia"/>
          <w:b/>
          <w:sz w:val="28"/>
          <w:szCs w:val="28"/>
        </w:rPr>
      </w:pPr>
    </w:p>
    <w:p w14:paraId="7C346A50" w14:textId="77777777" w:rsidR="00FF14D1" w:rsidRPr="00F40503" w:rsidRDefault="00FF14D1" w:rsidP="0061172C">
      <w:pPr>
        <w:spacing w:line="276" w:lineRule="auto"/>
        <w:ind w:firstLineChars="200" w:firstLine="562"/>
        <w:rPr>
          <w:rFonts w:asciiTheme="minorEastAsia" w:eastAsiaTheme="minorEastAsia" w:hAnsiTheme="minorEastAsia"/>
          <w:b/>
          <w:sz w:val="28"/>
          <w:szCs w:val="28"/>
        </w:rPr>
        <w:sectPr w:rsidR="00FF14D1" w:rsidRPr="00F40503" w:rsidSect="0047108E">
          <w:pgSz w:w="11906" w:h="16838"/>
          <w:pgMar w:top="1440" w:right="1800" w:bottom="1440" w:left="1800" w:header="851" w:footer="992" w:gutter="0"/>
          <w:cols w:space="425"/>
          <w:docGrid w:type="lines" w:linePitch="312"/>
        </w:sectPr>
      </w:pPr>
    </w:p>
    <w:p w14:paraId="01DF8ABC" w14:textId="77777777" w:rsidR="00FF14D1" w:rsidRPr="00F40503" w:rsidRDefault="001B62F4" w:rsidP="00452058">
      <w:pPr>
        <w:spacing w:line="276" w:lineRule="auto"/>
        <w:rPr>
          <w:rFonts w:asciiTheme="minorEastAsia" w:eastAsiaTheme="minorEastAsia" w:hAnsiTheme="minorEastAsia"/>
          <w:b/>
          <w:sz w:val="28"/>
          <w:szCs w:val="28"/>
        </w:rPr>
      </w:pPr>
      <w:r w:rsidRPr="00F40503">
        <w:rPr>
          <w:rFonts w:asciiTheme="minorEastAsia" w:eastAsiaTheme="minorEastAsia" w:hAnsiTheme="minorEastAsia" w:cs="宋体"/>
          <w:b/>
          <w:bCs/>
          <w:sz w:val="28"/>
          <w:szCs w:val="28"/>
        </w:rPr>
        <w:lastRenderedPageBreak/>
        <w:t>2.2.2</w:t>
      </w:r>
      <w:r w:rsidR="005508A0" w:rsidRPr="00F40503">
        <w:rPr>
          <w:rFonts w:asciiTheme="minorEastAsia" w:eastAsiaTheme="minorEastAsia" w:hAnsiTheme="minorEastAsia" w:hint="eastAsia"/>
          <w:b/>
          <w:sz w:val="28"/>
          <w:szCs w:val="28"/>
        </w:rPr>
        <w:t>方向带头人简况</w:t>
      </w:r>
    </w:p>
    <w:p w14:paraId="77D9F196" w14:textId="77777777" w:rsidR="00FF14D1" w:rsidRPr="00F40503" w:rsidRDefault="005508A0" w:rsidP="0061172C">
      <w:pPr>
        <w:spacing w:line="276" w:lineRule="auto"/>
        <w:ind w:firstLineChars="200" w:firstLine="560"/>
        <w:rPr>
          <w:rFonts w:asciiTheme="minorEastAsia" w:eastAsiaTheme="minorEastAsia" w:hAnsiTheme="minorEastAsia"/>
          <w:bCs/>
          <w:sz w:val="28"/>
          <w:szCs w:val="28"/>
        </w:rPr>
      </w:pPr>
      <w:r w:rsidRPr="00F40503">
        <w:rPr>
          <w:rFonts w:asciiTheme="minorEastAsia" w:eastAsiaTheme="minorEastAsia" w:hAnsiTheme="minorEastAsia" w:hint="eastAsia"/>
          <w:bCs/>
          <w:sz w:val="28"/>
          <w:szCs w:val="28"/>
        </w:rPr>
        <w:t>本学科的五个教学团队由1名“长江学者”特聘教授，1名国家“万人计划”哲学社会科学领军人才，1名国家“万人计划”青年拔尖人才、</w:t>
      </w:r>
      <w:r w:rsidR="000A2A88">
        <w:rPr>
          <w:rFonts w:asciiTheme="minorEastAsia" w:eastAsiaTheme="minorEastAsia" w:hAnsiTheme="minorEastAsia" w:hint="eastAsia"/>
          <w:bCs/>
          <w:sz w:val="28"/>
          <w:szCs w:val="28"/>
        </w:rPr>
        <w:t>1名</w:t>
      </w:r>
      <w:r w:rsidRPr="00F40503">
        <w:rPr>
          <w:rFonts w:asciiTheme="minorEastAsia" w:eastAsiaTheme="minorEastAsia" w:hAnsiTheme="minorEastAsia" w:hint="eastAsia"/>
          <w:bCs/>
          <w:sz w:val="28"/>
          <w:szCs w:val="28"/>
        </w:rPr>
        <w:t>文化名家暨“四个一批”人才，以及省拔尖创新人才和特殊贡献专家等领衔组成。</w:t>
      </w:r>
    </w:p>
    <w:p w14:paraId="7F15F689" w14:textId="77777777" w:rsidR="00FF14D1" w:rsidRPr="00F40503" w:rsidRDefault="005508A0" w:rsidP="00622A4E">
      <w:pPr>
        <w:spacing w:line="276" w:lineRule="auto"/>
        <w:jc w:val="center"/>
      </w:pPr>
      <w:r w:rsidRPr="00F40503">
        <w:rPr>
          <w:rFonts w:ascii="宋体" w:hAnsi="宋体" w:hint="eastAsia"/>
          <w:b/>
          <w:sz w:val="28"/>
          <w:szCs w:val="28"/>
        </w:rPr>
        <w:t>表2：中国史学位授权点主要方向带头人情况</w:t>
      </w:r>
    </w:p>
    <w:tbl>
      <w:tblPr>
        <w:tblpPr w:leftFromText="180" w:rightFromText="180" w:vertAnchor="text" w:tblpX="-293" w:tblpY="1"/>
        <w:tblOverlap w:val="never"/>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708"/>
        <w:gridCol w:w="851"/>
        <w:gridCol w:w="992"/>
        <w:gridCol w:w="1423"/>
        <w:gridCol w:w="1531"/>
        <w:gridCol w:w="2835"/>
        <w:gridCol w:w="4678"/>
      </w:tblGrid>
      <w:tr w:rsidR="00F40503" w:rsidRPr="00F40503" w14:paraId="7A39E12B" w14:textId="77777777" w:rsidTr="00754717">
        <w:trPr>
          <w:trHeight w:val="794"/>
        </w:trPr>
        <w:tc>
          <w:tcPr>
            <w:tcW w:w="846" w:type="dxa"/>
            <w:vAlign w:val="center"/>
          </w:tcPr>
          <w:p w14:paraId="089FDE08"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姓  名</w:t>
            </w:r>
          </w:p>
        </w:tc>
        <w:tc>
          <w:tcPr>
            <w:tcW w:w="709" w:type="dxa"/>
            <w:vAlign w:val="center"/>
          </w:tcPr>
          <w:p w14:paraId="7815A0E9"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年龄</w:t>
            </w:r>
          </w:p>
        </w:tc>
        <w:tc>
          <w:tcPr>
            <w:tcW w:w="708" w:type="dxa"/>
            <w:vAlign w:val="center"/>
          </w:tcPr>
          <w:p w14:paraId="70CAF9D6"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职称</w:t>
            </w:r>
          </w:p>
        </w:tc>
        <w:tc>
          <w:tcPr>
            <w:tcW w:w="851" w:type="dxa"/>
            <w:vAlign w:val="center"/>
          </w:tcPr>
          <w:p w14:paraId="35DF75DD"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学历/</w:t>
            </w:r>
          </w:p>
          <w:p w14:paraId="58B96125"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学位</w:t>
            </w:r>
          </w:p>
        </w:tc>
        <w:tc>
          <w:tcPr>
            <w:tcW w:w="992" w:type="dxa"/>
            <w:vAlign w:val="center"/>
          </w:tcPr>
          <w:p w14:paraId="5AD0BBAE"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专业</w:t>
            </w:r>
          </w:p>
        </w:tc>
        <w:tc>
          <w:tcPr>
            <w:tcW w:w="1423" w:type="dxa"/>
            <w:vAlign w:val="center"/>
          </w:tcPr>
          <w:p w14:paraId="14BCE9FD"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教师类别</w:t>
            </w:r>
          </w:p>
          <w:p w14:paraId="2E695857"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（专职/兼职）</w:t>
            </w:r>
          </w:p>
        </w:tc>
        <w:tc>
          <w:tcPr>
            <w:tcW w:w="1531" w:type="dxa"/>
            <w:vAlign w:val="center"/>
          </w:tcPr>
          <w:p w14:paraId="1A6EDBBF"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承担</w:t>
            </w:r>
          </w:p>
          <w:p w14:paraId="29F0F592"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培养任务</w:t>
            </w:r>
          </w:p>
        </w:tc>
        <w:tc>
          <w:tcPr>
            <w:tcW w:w="2835" w:type="dxa"/>
            <w:vAlign w:val="center"/>
          </w:tcPr>
          <w:p w14:paraId="1C09AAF2"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相关职业资格证书</w:t>
            </w:r>
          </w:p>
          <w:p w14:paraId="39EFD5A3" w14:textId="77777777" w:rsidR="00FF14D1" w:rsidRPr="00F40503" w:rsidRDefault="005508A0" w:rsidP="00754717">
            <w:pPr>
              <w:jc w:val="center"/>
              <w:rPr>
                <w:rFonts w:ascii="宋体" w:hAnsi="宋体" w:cs="FangSong"/>
                <w:b/>
                <w:bCs/>
                <w:sz w:val="18"/>
                <w:szCs w:val="18"/>
              </w:rPr>
            </w:pPr>
            <w:r w:rsidRPr="00F40503">
              <w:rPr>
                <w:rFonts w:ascii="宋体" w:hAnsi="宋体" w:cs="FangSong" w:hint="eastAsia"/>
                <w:b/>
                <w:bCs/>
                <w:sz w:val="18"/>
                <w:szCs w:val="18"/>
              </w:rPr>
              <w:t>名称及获得时间</w:t>
            </w:r>
          </w:p>
        </w:tc>
        <w:tc>
          <w:tcPr>
            <w:tcW w:w="4678" w:type="dxa"/>
            <w:vAlign w:val="center"/>
          </w:tcPr>
          <w:p w14:paraId="40E3B23F" w14:textId="77777777" w:rsidR="00FF14D1" w:rsidRPr="00F40503" w:rsidRDefault="005508A0" w:rsidP="00754717">
            <w:pPr>
              <w:ind w:left="4789" w:hangingChars="2650" w:hanging="4789"/>
              <w:jc w:val="center"/>
              <w:rPr>
                <w:rFonts w:ascii="宋体" w:hAnsi="宋体" w:cs="FangSong"/>
                <w:b/>
                <w:sz w:val="18"/>
                <w:szCs w:val="18"/>
              </w:rPr>
            </w:pPr>
            <w:r w:rsidRPr="00F40503">
              <w:rPr>
                <w:rFonts w:ascii="宋体" w:hAnsi="宋体" w:cs="FangSong" w:hint="eastAsia"/>
                <w:b/>
                <w:bCs/>
                <w:sz w:val="18"/>
                <w:szCs w:val="18"/>
              </w:rPr>
              <w:t>主要专业实践经历</w:t>
            </w:r>
          </w:p>
        </w:tc>
      </w:tr>
      <w:tr w:rsidR="00F40503" w:rsidRPr="00F40503" w14:paraId="67286078" w14:textId="77777777" w:rsidTr="00754717">
        <w:trPr>
          <w:trHeight w:val="1449"/>
        </w:trPr>
        <w:tc>
          <w:tcPr>
            <w:tcW w:w="846" w:type="dxa"/>
            <w:vAlign w:val="center"/>
          </w:tcPr>
          <w:p w14:paraId="19801700"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王彦辉</w:t>
            </w:r>
          </w:p>
        </w:tc>
        <w:tc>
          <w:tcPr>
            <w:tcW w:w="709" w:type="dxa"/>
            <w:vAlign w:val="center"/>
          </w:tcPr>
          <w:p w14:paraId="61FF0F86" w14:textId="7896DCB6"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6</w:t>
            </w:r>
            <w:r w:rsidR="00D57F8E">
              <w:rPr>
                <w:rFonts w:ascii="宋体" w:hAnsi="宋体" w:cs="FangSong"/>
                <w:bCs/>
                <w:sz w:val="18"/>
                <w:szCs w:val="18"/>
              </w:rPr>
              <w:t>1</w:t>
            </w:r>
          </w:p>
        </w:tc>
        <w:tc>
          <w:tcPr>
            <w:tcW w:w="708" w:type="dxa"/>
            <w:vAlign w:val="center"/>
          </w:tcPr>
          <w:p w14:paraId="11036E2F"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教授</w:t>
            </w:r>
          </w:p>
        </w:tc>
        <w:tc>
          <w:tcPr>
            <w:tcW w:w="851" w:type="dxa"/>
            <w:vAlign w:val="center"/>
          </w:tcPr>
          <w:p w14:paraId="4BA6C722"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研究生/博士</w:t>
            </w:r>
          </w:p>
        </w:tc>
        <w:tc>
          <w:tcPr>
            <w:tcW w:w="992" w:type="dxa"/>
            <w:vAlign w:val="center"/>
          </w:tcPr>
          <w:p w14:paraId="583236D2"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中国古代史</w:t>
            </w:r>
          </w:p>
        </w:tc>
        <w:tc>
          <w:tcPr>
            <w:tcW w:w="1423" w:type="dxa"/>
            <w:vAlign w:val="center"/>
          </w:tcPr>
          <w:p w14:paraId="196DFD78"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专职</w:t>
            </w:r>
          </w:p>
        </w:tc>
        <w:tc>
          <w:tcPr>
            <w:tcW w:w="1531" w:type="dxa"/>
            <w:vAlign w:val="center"/>
          </w:tcPr>
          <w:p w14:paraId="2BA19CA4" w14:textId="77777777" w:rsidR="00FF14D1" w:rsidRPr="00F40503" w:rsidRDefault="005508A0" w:rsidP="00754717">
            <w:pPr>
              <w:jc w:val="center"/>
              <w:rPr>
                <w:rFonts w:ascii="宋体" w:hAnsi="宋体" w:cs="FangSong"/>
                <w:bCs/>
                <w:sz w:val="18"/>
                <w:szCs w:val="18"/>
              </w:rPr>
            </w:pPr>
            <w:r w:rsidRPr="00F40503">
              <w:rPr>
                <w:rFonts w:ascii="宋体" w:hAnsi="宋体" w:hint="eastAsia"/>
                <w:sz w:val="18"/>
                <w:szCs w:val="18"/>
              </w:rPr>
              <w:t>博士生导师、硕士生导师</w:t>
            </w:r>
          </w:p>
        </w:tc>
        <w:tc>
          <w:tcPr>
            <w:tcW w:w="2835" w:type="dxa"/>
            <w:vAlign w:val="center"/>
          </w:tcPr>
          <w:p w14:paraId="72031452" w14:textId="77777777" w:rsidR="00FF14D1" w:rsidRPr="00F40503" w:rsidRDefault="005508A0" w:rsidP="00754717">
            <w:pPr>
              <w:jc w:val="left"/>
              <w:rPr>
                <w:rFonts w:ascii="宋体" w:hAnsi="宋体" w:cs="FangSong"/>
                <w:bCs/>
                <w:sz w:val="18"/>
                <w:szCs w:val="18"/>
              </w:rPr>
            </w:pPr>
            <w:r w:rsidRPr="00F40503">
              <w:rPr>
                <w:rFonts w:ascii="宋体" w:hAnsi="宋体" w:cs="FangSong" w:hint="eastAsia"/>
                <w:bCs/>
                <w:sz w:val="18"/>
                <w:szCs w:val="18"/>
              </w:rPr>
              <w:t>教育部“长江学者奖励计划”特聘教授；国务院政府特殊津贴获得者，201</w:t>
            </w:r>
            <w:r w:rsidRPr="00F40503">
              <w:rPr>
                <w:rFonts w:ascii="宋体" w:hAnsi="宋体" w:cs="FangSong"/>
                <w:bCs/>
                <w:sz w:val="18"/>
                <w:szCs w:val="18"/>
              </w:rPr>
              <w:t>6</w:t>
            </w:r>
            <w:r w:rsidRPr="00F40503">
              <w:rPr>
                <w:rFonts w:ascii="宋体" w:hAnsi="宋体" w:cs="FangSong" w:hint="eastAsia"/>
                <w:bCs/>
                <w:sz w:val="18"/>
                <w:szCs w:val="18"/>
              </w:rPr>
              <w:t>；吉林省长白山学者特聘教授，201</w:t>
            </w:r>
            <w:r w:rsidRPr="00F40503">
              <w:rPr>
                <w:rFonts w:ascii="宋体" w:hAnsi="宋体" w:cs="FangSong"/>
                <w:bCs/>
                <w:sz w:val="18"/>
                <w:szCs w:val="18"/>
              </w:rPr>
              <w:t>5</w:t>
            </w:r>
          </w:p>
        </w:tc>
        <w:tc>
          <w:tcPr>
            <w:tcW w:w="4678" w:type="dxa"/>
            <w:vAlign w:val="center"/>
          </w:tcPr>
          <w:p w14:paraId="7B2F7855" w14:textId="77777777" w:rsidR="00FF14D1" w:rsidRPr="00F40503" w:rsidRDefault="005508A0" w:rsidP="00754717">
            <w:pPr>
              <w:rPr>
                <w:rFonts w:ascii="宋体" w:hAnsi="宋体" w:cs="FangSong"/>
                <w:bCs/>
                <w:sz w:val="18"/>
                <w:szCs w:val="18"/>
              </w:rPr>
            </w:pPr>
            <w:r w:rsidRPr="00F40503">
              <w:rPr>
                <w:rFonts w:ascii="宋体" w:hAnsi="宋体" w:cs="FangSong" w:hint="eastAsia"/>
                <w:bCs/>
                <w:sz w:val="18"/>
                <w:szCs w:val="18"/>
              </w:rPr>
              <w:t>中国史学会理事，中国秦汉史学会副会长，吉林省历史学会副会长。出版专著3部，在《中国社会科学》《历史研究》等刊物发表论文50余篇。主持国家社科基金、教育部等项目4项。</w:t>
            </w:r>
          </w:p>
        </w:tc>
      </w:tr>
      <w:tr w:rsidR="00F40503" w:rsidRPr="00F40503" w14:paraId="61D68503" w14:textId="77777777" w:rsidTr="00754717">
        <w:trPr>
          <w:trHeight w:val="794"/>
        </w:trPr>
        <w:tc>
          <w:tcPr>
            <w:tcW w:w="846" w:type="dxa"/>
            <w:vAlign w:val="center"/>
          </w:tcPr>
          <w:p w14:paraId="1309C4B9" w14:textId="77777777" w:rsidR="00FF14D1" w:rsidRPr="00F40503" w:rsidRDefault="005508A0" w:rsidP="00754717">
            <w:pPr>
              <w:jc w:val="center"/>
              <w:rPr>
                <w:rFonts w:ascii="宋体" w:hAnsi="宋体" w:cs="FangSong"/>
                <w:bCs/>
                <w:sz w:val="18"/>
                <w:szCs w:val="18"/>
              </w:rPr>
            </w:pPr>
            <w:proofErr w:type="gramStart"/>
            <w:r w:rsidRPr="00F40503">
              <w:rPr>
                <w:rFonts w:ascii="宋体" w:hAnsi="宋体" w:cs="FangSong" w:hint="eastAsia"/>
                <w:bCs/>
                <w:sz w:val="18"/>
                <w:szCs w:val="18"/>
              </w:rPr>
              <w:t>谢乃和</w:t>
            </w:r>
            <w:proofErr w:type="gramEnd"/>
          </w:p>
        </w:tc>
        <w:tc>
          <w:tcPr>
            <w:tcW w:w="709" w:type="dxa"/>
            <w:vAlign w:val="center"/>
          </w:tcPr>
          <w:p w14:paraId="78CC9A9C" w14:textId="25D2276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4</w:t>
            </w:r>
            <w:r w:rsidR="00D57F8E">
              <w:rPr>
                <w:rFonts w:ascii="宋体" w:hAnsi="宋体" w:cs="FangSong"/>
                <w:bCs/>
                <w:sz w:val="18"/>
                <w:szCs w:val="18"/>
              </w:rPr>
              <w:t>4</w:t>
            </w:r>
          </w:p>
        </w:tc>
        <w:tc>
          <w:tcPr>
            <w:tcW w:w="708" w:type="dxa"/>
            <w:vAlign w:val="center"/>
          </w:tcPr>
          <w:p w14:paraId="5C5455B8"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教授</w:t>
            </w:r>
          </w:p>
        </w:tc>
        <w:tc>
          <w:tcPr>
            <w:tcW w:w="851" w:type="dxa"/>
            <w:vAlign w:val="center"/>
          </w:tcPr>
          <w:p w14:paraId="2A696836"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研究生/博士</w:t>
            </w:r>
          </w:p>
        </w:tc>
        <w:tc>
          <w:tcPr>
            <w:tcW w:w="992" w:type="dxa"/>
            <w:vAlign w:val="center"/>
          </w:tcPr>
          <w:p w14:paraId="28CF9677"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中国古代史</w:t>
            </w:r>
          </w:p>
        </w:tc>
        <w:tc>
          <w:tcPr>
            <w:tcW w:w="1423" w:type="dxa"/>
            <w:vAlign w:val="center"/>
          </w:tcPr>
          <w:p w14:paraId="3ECC2B92"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专职</w:t>
            </w:r>
          </w:p>
        </w:tc>
        <w:tc>
          <w:tcPr>
            <w:tcW w:w="1531" w:type="dxa"/>
            <w:vAlign w:val="center"/>
          </w:tcPr>
          <w:p w14:paraId="39B05FCC" w14:textId="77777777" w:rsidR="00FF14D1" w:rsidRPr="00F40503" w:rsidRDefault="005508A0" w:rsidP="00754717">
            <w:pPr>
              <w:jc w:val="center"/>
              <w:rPr>
                <w:rFonts w:ascii="宋体" w:hAnsi="宋体" w:cs="FangSong"/>
                <w:bCs/>
                <w:sz w:val="18"/>
                <w:szCs w:val="18"/>
              </w:rPr>
            </w:pPr>
            <w:r w:rsidRPr="00F40503">
              <w:rPr>
                <w:rFonts w:ascii="宋体" w:hAnsi="宋体" w:hint="eastAsia"/>
                <w:sz w:val="18"/>
                <w:szCs w:val="18"/>
              </w:rPr>
              <w:t>博士生导师、硕士生导师</w:t>
            </w:r>
          </w:p>
        </w:tc>
        <w:tc>
          <w:tcPr>
            <w:tcW w:w="2835" w:type="dxa"/>
            <w:vAlign w:val="center"/>
          </w:tcPr>
          <w:p w14:paraId="3E57F432" w14:textId="77777777" w:rsidR="00FF14D1" w:rsidRPr="00F40503" w:rsidRDefault="005508A0" w:rsidP="00754717">
            <w:pPr>
              <w:jc w:val="left"/>
              <w:rPr>
                <w:rFonts w:ascii="宋体" w:hAnsi="宋体" w:cs="FangSong"/>
                <w:bCs/>
                <w:sz w:val="18"/>
                <w:szCs w:val="18"/>
              </w:rPr>
            </w:pPr>
            <w:r w:rsidRPr="00F40503">
              <w:rPr>
                <w:rFonts w:ascii="宋体" w:hAnsi="宋体" w:cs="FangSong" w:hint="eastAsia"/>
                <w:bCs/>
                <w:sz w:val="18"/>
                <w:szCs w:val="18"/>
              </w:rPr>
              <w:t>国家“万人计划”哲学社会科学领军人才，全国文化名家暨“四个一批”人才，国家“万人计划”青年拔尖人才，2015；吉林省创新拔尖人才，2017</w:t>
            </w:r>
            <w:r w:rsidR="004927E7">
              <w:rPr>
                <w:rFonts w:ascii="宋体" w:hAnsi="宋体" w:cs="FangSong" w:hint="eastAsia"/>
                <w:bCs/>
                <w:sz w:val="18"/>
                <w:szCs w:val="18"/>
              </w:rPr>
              <w:t>；吉林有突出贡献中青年专家，2019；长春市有突出贡献专家2019</w:t>
            </w:r>
          </w:p>
        </w:tc>
        <w:tc>
          <w:tcPr>
            <w:tcW w:w="4678" w:type="dxa"/>
            <w:vAlign w:val="center"/>
          </w:tcPr>
          <w:p w14:paraId="4F3FE8E5" w14:textId="77777777" w:rsidR="00FF14D1" w:rsidRPr="00F40503" w:rsidRDefault="005508A0" w:rsidP="00754717">
            <w:pPr>
              <w:rPr>
                <w:rFonts w:ascii="宋体" w:hAnsi="宋体" w:cs="FangSong"/>
                <w:bCs/>
                <w:sz w:val="18"/>
                <w:szCs w:val="18"/>
              </w:rPr>
            </w:pPr>
            <w:r w:rsidRPr="00F40503">
              <w:rPr>
                <w:rFonts w:ascii="宋体" w:hAnsi="宋体" w:cs="FangSong" w:hint="eastAsia"/>
                <w:bCs/>
                <w:sz w:val="18"/>
                <w:szCs w:val="18"/>
              </w:rPr>
              <w:t>中国先秦史学会</w:t>
            </w:r>
            <w:r w:rsidR="004927E7">
              <w:rPr>
                <w:rFonts w:ascii="宋体" w:hAnsi="宋体" w:cs="FangSong" w:hint="eastAsia"/>
                <w:bCs/>
                <w:sz w:val="18"/>
                <w:szCs w:val="18"/>
              </w:rPr>
              <w:t>常务</w:t>
            </w:r>
            <w:proofErr w:type="gramStart"/>
            <w:r w:rsidRPr="00F40503">
              <w:rPr>
                <w:rFonts w:ascii="宋体" w:hAnsi="宋体" w:cs="FangSong" w:hint="eastAsia"/>
                <w:bCs/>
                <w:sz w:val="18"/>
                <w:szCs w:val="18"/>
              </w:rPr>
              <w:t>理事</w:t>
            </w:r>
            <w:r w:rsidR="004927E7">
              <w:rPr>
                <w:rFonts w:ascii="宋体" w:hAnsi="宋体" w:cs="FangSong" w:hint="eastAsia"/>
                <w:bCs/>
                <w:sz w:val="18"/>
                <w:szCs w:val="18"/>
              </w:rPr>
              <w:t>暨副秘书长</w:t>
            </w:r>
            <w:proofErr w:type="gramEnd"/>
            <w:r w:rsidR="004927E7">
              <w:rPr>
                <w:rFonts w:ascii="宋体" w:hAnsi="宋体" w:cs="FangSong" w:hint="eastAsia"/>
                <w:bCs/>
                <w:sz w:val="18"/>
                <w:szCs w:val="18"/>
              </w:rPr>
              <w:t>，</w:t>
            </w:r>
            <w:r w:rsidRPr="00F40503">
              <w:rPr>
                <w:rFonts w:ascii="宋体" w:hAnsi="宋体" w:cs="FangSong" w:hint="eastAsia"/>
                <w:bCs/>
                <w:sz w:val="18"/>
                <w:szCs w:val="18"/>
              </w:rPr>
              <w:t>美国达特茅斯学院访问学者、俄勒冈大学访问学者，《古代文明》期刊编委。主持</w:t>
            </w:r>
            <w:r w:rsidR="004927E7">
              <w:rPr>
                <w:rFonts w:ascii="宋体" w:hAnsi="宋体" w:cs="FangSong" w:hint="eastAsia"/>
                <w:bCs/>
                <w:sz w:val="18"/>
                <w:szCs w:val="18"/>
              </w:rPr>
              <w:t>全国文化名家暨四个一批人才项目、</w:t>
            </w:r>
            <w:r w:rsidRPr="00F40503">
              <w:rPr>
                <w:rFonts w:ascii="宋体" w:hAnsi="宋体" w:cs="FangSong" w:hint="eastAsia"/>
                <w:bCs/>
                <w:sz w:val="18"/>
                <w:szCs w:val="18"/>
              </w:rPr>
              <w:t>国家“万人计划”青年项目、国家社科基金</w:t>
            </w:r>
            <w:r w:rsidR="004927E7">
              <w:rPr>
                <w:rFonts w:ascii="宋体" w:hAnsi="宋体" w:cs="FangSong" w:hint="eastAsia"/>
                <w:bCs/>
                <w:sz w:val="18"/>
                <w:szCs w:val="18"/>
              </w:rPr>
              <w:t>一般</w:t>
            </w:r>
            <w:r w:rsidR="008C3715">
              <w:rPr>
                <w:rFonts w:ascii="宋体" w:hAnsi="宋体" w:cs="FangSong" w:hint="eastAsia"/>
                <w:bCs/>
                <w:sz w:val="18"/>
                <w:szCs w:val="18"/>
              </w:rPr>
              <w:t>项目</w:t>
            </w:r>
            <w:r w:rsidR="004927E7">
              <w:rPr>
                <w:rFonts w:ascii="宋体" w:hAnsi="宋体" w:cs="FangSong" w:hint="eastAsia"/>
                <w:bCs/>
                <w:sz w:val="18"/>
                <w:szCs w:val="18"/>
              </w:rPr>
              <w:t>暨青年</w:t>
            </w:r>
            <w:r w:rsidR="008C3715">
              <w:rPr>
                <w:rFonts w:ascii="宋体" w:hAnsi="宋体" w:cs="FangSong" w:hint="eastAsia"/>
                <w:bCs/>
                <w:sz w:val="18"/>
                <w:szCs w:val="18"/>
              </w:rPr>
              <w:t>基金</w:t>
            </w:r>
            <w:r w:rsidR="004927E7">
              <w:rPr>
                <w:rFonts w:ascii="宋体" w:hAnsi="宋体" w:cs="FangSong" w:hint="eastAsia"/>
                <w:bCs/>
                <w:sz w:val="18"/>
                <w:szCs w:val="18"/>
              </w:rPr>
              <w:t>项目</w:t>
            </w:r>
            <w:r w:rsidRPr="00F40503">
              <w:rPr>
                <w:rFonts w:ascii="宋体" w:hAnsi="宋体" w:cs="FangSong" w:hint="eastAsia"/>
                <w:bCs/>
                <w:sz w:val="18"/>
                <w:szCs w:val="18"/>
              </w:rPr>
              <w:t>、教育部社科规划基金等项目多项，出版专著</w:t>
            </w:r>
            <w:r w:rsidRPr="00F40503">
              <w:rPr>
                <w:rFonts w:ascii="宋体" w:hAnsi="宋体" w:cs="FangSong"/>
                <w:bCs/>
                <w:sz w:val="18"/>
                <w:szCs w:val="18"/>
              </w:rPr>
              <w:t>2</w:t>
            </w:r>
            <w:r w:rsidRPr="00F40503">
              <w:rPr>
                <w:rFonts w:ascii="宋体" w:hAnsi="宋体" w:cs="FangSong" w:hint="eastAsia"/>
                <w:bCs/>
                <w:sz w:val="18"/>
                <w:szCs w:val="18"/>
              </w:rPr>
              <w:t>部，在</w:t>
            </w:r>
            <w:r w:rsidR="004E12FE">
              <w:rPr>
                <w:rFonts w:ascii="宋体" w:hAnsi="宋体" w:cs="FangSong" w:hint="eastAsia"/>
                <w:bCs/>
                <w:sz w:val="18"/>
                <w:szCs w:val="18"/>
              </w:rPr>
              <w:t>《史学理论研究》《光明日报》史学版等刊物</w:t>
            </w:r>
            <w:r w:rsidRPr="00F40503">
              <w:rPr>
                <w:rFonts w:ascii="宋体" w:hAnsi="宋体" w:cs="FangSong" w:hint="eastAsia"/>
                <w:bCs/>
                <w:sz w:val="18"/>
                <w:szCs w:val="18"/>
              </w:rPr>
              <w:t>发表论文</w:t>
            </w:r>
            <w:r w:rsidR="004927E7">
              <w:rPr>
                <w:rFonts w:ascii="宋体" w:hAnsi="宋体" w:cs="FangSong" w:hint="eastAsia"/>
                <w:bCs/>
                <w:sz w:val="18"/>
                <w:szCs w:val="18"/>
              </w:rPr>
              <w:t>近50</w:t>
            </w:r>
            <w:r w:rsidRPr="00F40503">
              <w:rPr>
                <w:rFonts w:ascii="宋体" w:hAnsi="宋体" w:cs="FangSong" w:hint="eastAsia"/>
                <w:bCs/>
                <w:sz w:val="18"/>
                <w:szCs w:val="18"/>
              </w:rPr>
              <w:t>篇。</w:t>
            </w:r>
          </w:p>
        </w:tc>
      </w:tr>
      <w:tr w:rsidR="00F40503" w:rsidRPr="00F40503" w14:paraId="250C9C49" w14:textId="77777777" w:rsidTr="00754717">
        <w:trPr>
          <w:trHeight w:val="58"/>
        </w:trPr>
        <w:tc>
          <w:tcPr>
            <w:tcW w:w="846" w:type="dxa"/>
            <w:vAlign w:val="center"/>
          </w:tcPr>
          <w:p w14:paraId="7DB9AC89"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刘景岚</w:t>
            </w:r>
          </w:p>
        </w:tc>
        <w:tc>
          <w:tcPr>
            <w:tcW w:w="709" w:type="dxa"/>
            <w:vAlign w:val="center"/>
          </w:tcPr>
          <w:p w14:paraId="571D0BEA" w14:textId="16B1942A"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5</w:t>
            </w:r>
            <w:r w:rsidR="00D57F8E">
              <w:rPr>
                <w:rFonts w:ascii="宋体" w:hAnsi="宋体" w:cs="FangSong"/>
                <w:bCs/>
                <w:sz w:val="18"/>
                <w:szCs w:val="18"/>
              </w:rPr>
              <w:t>7</w:t>
            </w:r>
          </w:p>
        </w:tc>
        <w:tc>
          <w:tcPr>
            <w:tcW w:w="708" w:type="dxa"/>
            <w:vAlign w:val="center"/>
          </w:tcPr>
          <w:p w14:paraId="105EEB80"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教授</w:t>
            </w:r>
          </w:p>
        </w:tc>
        <w:tc>
          <w:tcPr>
            <w:tcW w:w="851" w:type="dxa"/>
            <w:vAlign w:val="center"/>
          </w:tcPr>
          <w:p w14:paraId="247D38A9"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研究生/博士</w:t>
            </w:r>
          </w:p>
        </w:tc>
        <w:tc>
          <w:tcPr>
            <w:tcW w:w="992" w:type="dxa"/>
            <w:vAlign w:val="center"/>
          </w:tcPr>
          <w:p w14:paraId="72F376D8"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中国近现代史</w:t>
            </w:r>
          </w:p>
        </w:tc>
        <w:tc>
          <w:tcPr>
            <w:tcW w:w="1423" w:type="dxa"/>
            <w:vAlign w:val="center"/>
          </w:tcPr>
          <w:p w14:paraId="0123394E"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专职</w:t>
            </w:r>
          </w:p>
        </w:tc>
        <w:tc>
          <w:tcPr>
            <w:tcW w:w="1531" w:type="dxa"/>
            <w:vAlign w:val="center"/>
          </w:tcPr>
          <w:p w14:paraId="3F5A0A20" w14:textId="77777777" w:rsidR="00FF14D1" w:rsidRPr="00F40503" w:rsidRDefault="005508A0" w:rsidP="00754717">
            <w:pPr>
              <w:jc w:val="center"/>
              <w:rPr>
                <w:rFonts w:ascii="宋体" w:hAnsi="宋体" w:cs="FangSong"/>
                <w:bCs/>
                <w:sz w:val="18"/>
                <w:szCs w:val="18"/>
              </w:rPr>
            </w:pPr>
            <w:r w:rsidRPr="00F40503">
              <w:rPr>
                <w:rFonts w:ascii="宋体" w:hAnsi="宋体" w:hint="eastAsia"/>
                <w:sz w:val="18"/>
                <w:szCs w:val="18"/>
              </w:rPr>
              <w:t>博士生导师、硕士生导师</w:t>
            </w:r>
          </w:p>
        </w:tc>
        <w:tc>
          <w:tcPr>
            <w:tcW w:w="2835" w:type="dxa"/>
            <w:vAlign w:val="center"/>
          </w:tcPr>
          <w:p w14:paraId="7C434E94" w14:textId="77777777" w:rsidR="00FF14D1" w:rsidRPr="00F40503" w:rsidRDefault="00FF14D1" w:rsidP="00754717">
            <w:pPr>
              <w:jc w:val="center"/>
              <w:rPr>
                <w:rFonts w:ascii="宋体" w:hAnsi="宋体" w:cs="FangSong"/>
                <w:bCs/>
                <w:sz w:val="18"/>
                <w:szCs w:val="18"/>
              </w:rPr>
            </w:pPr>
          </w:p>
        </w:tc>
        <w:tc>
          <w:tcPr>
            <w:tcW w:w="4678" w:type="dxa"/>
            <w:vAlign w:val="center"/>
          </w:tcPr>
          <w:p w14:paraId="3D2A9115" w14:textId="77777777" w:rsidR="00FF14D1" w:rsidRPr="00F40503" w:rsidRDefault="005508A0" w:rsidP="00754717">
            <w:pPr>
              <w:rPr>
                <w:rFonts w:ascii="宋体" w:hAnsi="宋体" w:cs="FangSong"/>
                <w:bCs/>
                <w:sz w:val="18"/>
                <w:szCs w:val="18"/>
              </w:rPr>
            </w:pPr>
            <w:r w:rsidRPr="00F40503">
              <w:rPr>
                <w:rFonts w:ascii="宋体" w:hAnsi="宋体" w:cs="FangSong" w:hint="eastAsia"/>
                <w:bCs/>
                <w:sz w:val="18"/>
                <w:szCs w:val="18"/>
              </w:rPr>
              <w:t>长春市统战研究会常务副会长，美国俄克拉荷马中央大学和哥伦比亚大学访问学者。出版著作4部，在《史学月刊》等刊物发表论文30余篇，主持教育部、吉林省社科基金等项目5项。</w:t>
            </w:r>
          </w:p>
        </w:tc>
      </w:tr>
      <w:tr w:rsidR="00F40503" w:rsidRPr="00F40503" w14:paraId="30E3A138" w14:textId="77777777" w:rsidTr="00754717">
        <w:trPr>
          <w:trHeight w:val="794"/>
        </w:trPr>
        <w:tc>
          <w:tcPr>
            <w:tcW w:w="846" w:type="dxa"/>
            <w:vAlign w:val="center"/>
          </w:tcPr>
          <w:p w14:paraId="6FD46533"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lastRenderedPageBreak/>
              <w:t>罗冬阳</w:t>
            </w:r>
          </w:p>
        </w:tc>
        <w:tc>
          <w:tcPr>
            <w:tcW w:w="709" w:type="dxa"/>
            <w:vAlign w:val="center"/>
          </w:tcPr>
          <w:p w14:paraId="423B36B6" w14:textId="1A82D753"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5</w:t>
            </w:r>
            <w:r w:rsidR="00D57F8E">
              <w:rPr>
                <w:rFonts w:ascii="宋体" w:hAnsi="宋体" w:cs="FangSong"/>
                <w:bCs/>
                <w:sz w:val="18"/>
                <w:szCs w:val="18"/>
              </w:rPr>
              <w:t>8</w:t>
            </w:r>
          </w:p>
        </w:tc>
        <w:tc>
          <w:tcPr>
            <w:tcW w:w="708" w:type="dxa"/>
            <w:vAlign w:val="center"/>
          </w:tcPr>
          <w:p w14:paraId="74AEAE38"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教授</w:t>
            </w:r>
          </w:p>
        </w:tc>
        <w:tc>
          <w:tcPr>
            <w:tcW w:w="851" w:type="dxa"/>
            <w:vAlign w:val="center"/>
          </w:tcPr>
          <w:p w14:paraId="6C5E8CD5"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研究生/博士</w:t>
            </w:r>
          </w:p>
        </w:tc>
        <w:tc>
          <w:tcPr>
            <w:tcW w:w="992" w:type="dxa"/>
            <w:vAlign w:val="center"/>
          </w:tcPr>
          <w:p w14:paraId="024DB634"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明清史、中国经济史</w:t>
            </w:r>
          </w:p>
        </w:tc>
        <w:tc>
          <w:tcPr>
            <w:tcW w:w="1423" w:type="dxa"/>
            <w:vAlign w:val="center"/>
          </w:tcPr>
          <w:p w14:paraId="7A538EE0"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专职</w:t>
            </w:r>
          </w:p>
        </w:tc>
        <w:tc>
          <w:tcPr>
            <w:tcW w:w="1531" w:type="dxa"/>
            <w:vAlign w:val="center"/>
          </w:tcPr>
          <w:p w14:paraId="729D2B19" w14:textId="77777777" w:rsidR="00FF14D1" w:rsidRPr="00F40503" w:rsidRDefault="005508A0" w:rsidP="00754717">
            <w:pPr>
              <w:jc w:val="center"/>
              <w:rPr>
                <w:rFonts w:ascii="宋体" w:hAnsi="宋体" w:cs="FangSong"/>
                <w:bCs/>
                <w:sz w:val="18"/>
                <w:szCs w:val="18"/>
              </w:rPr>
            </w:pPr>
            <w:r w:rsidRPr="00F40503">
              <w:rPr>
                <w:rFonts w:ascii="宋体" w:hAnsi="宋体" w:hint="eastAsia"/>
                <w:sz w:val="18"/>
                <w:szCs w:val="18"/>
              </w:rPr>
              <w:t>博士生导师、硕士生导师</w:t>
            </w:r>
          </w:p>
        </w:tc>
        <w:tc>
          <w:tcPr>
            <w:tcW w:w="2835" w:type="dxa"/>
            <w:vAlign w:val="center"/>
          </w:tcPr>
          <w:p w14:paraId="128B5B71" w14:textId="77777777" w:rsidR="00FF14D1" w:rsidRPr="00F40503" w:rsidRDefault="00FF14D1" w:rsidP="00754717">
            <w:pPr>
              <w:jc w:val="left"/>
              <w:rPr>
                <w:rFonts w:ascii="宋体" w:hAnsi="宋体" w:cs="FangSong"/>
                <w:bCs/>
                <w:sz w:val="18"/>
                <w:szCs w:val="18"/>
              </w:rPr>
            </w:pPr>
          </w:p>
        </w:tc>
        <w:tc>
          <w:tcPr>
            <w:tcW w:w="4678" w:type="dxa"/>
            <w:vAlign w:val="center"/>
          </w:tcPr>
          <w:p w14:paraId="073FAD2F" w14:textId="77777777" w:rsidR="00FF14D1" w:rsidRPr="00F40503" w:rsidRDefault="005508A0" w:rsidP="00754717">
            <w:pPr>
              <w:rPr>
                <w:rFonts w:ascii="宋体" w:hAnsi="宋体" w:cs="FangSong"/>
                <w:bCs/>
                <w:sz w:val="18"/>
                <w:szCs w:val="18"/>
              </w:rPr>
            </w:pPr>
            <w:r w:rsidRPr="00F40503">
              <w:rPr>
                <w:rFonts w:ascii="宋体" w:hAnsi="宋体" w:cs="FangSong" w:hint="eastAsia"/>
                <w:bCs/>
                <w:sz w:val="18"/>
                <w:szCs w:val="18"/>
              </w:rPr>
              <w:t>中国明史学会理事，《清华学报》、《中国经济史研究》通讯评审专家。代表作有《明太祖礼法之治研究》《叶淇变法与明代两淮余盐开中》《势要占窝：明中叶盐法变迁中的市场、权力与资本》《清中叶陕西工商业的合伙经营》等论著，曾主持并完成“国家清史纂修工程项目”：《清史·传记 雍正朝 乾隆朝》等课题</w:t>
            </w:r>
          </w:p>
        </w:tc>
      </w:tr>
      <w:tr w:rsidR="00F40503" w:rsidRPr="00F40503" w14:paraId="68B58E59" w14:textId="77777777" w:rsidTr="00754717">
        <w:trPr>
          <w:trHeight w:val="794"/>
        </w:trPr>
        <w:tc>
          <w:tcPr>
            <w:tcW w:w="846" w:type="dxa"/>
            <w:vAlign w:val="center"/>
          </w:tcPr>
          <w:p w14:paraId="27AC9D37"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赵轶峰</w:t>
            </w:r>
          </w:p>
        </w:tc>
        <w:tc>
          <w:tcPr>
            <w:tcW w:w="709" w:type="dxa"/>
            <w:vAlign w:val="center"/>
          </w:tcPr>
          <w:p w14:paraId="2417FF7A" w14:textId="03867A4A"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6</w:t>
            </w:r>
            <w:r w:rsidR="00D57F8E">
              <w:rPr>
                <w:rFonts w:ascii="宋体" w:hAnsi="宋体" w:cs="FangSong"/>
                <w:bCs/>
                <w:sz w:val="18"/>
                <w:szCs w:val="18"/>
              </w:rPr>
              <w:t>8</w:t>
            </w:r>
          </w:p>
        </w:tc>
        <w:tc>
          <w:tcPr>
            <w:tcW w:w="708" w:type="dxa"/>
            <w:vAlign w:val="center"/>
          </w:tcPr>
          <w:p w14:paraId="47B0C383"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教授</w:t>
            </w:r>
          </w:p>
        </w:tc>
        <w:tc>
          <w:tcPr>
            <w:tcW w:w="851" w:type="dxa"/>
            <w:vAlign w:val="center"/>
          </w:tcPr>
          <w:p w14:paraId="63494A69"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研究生/博士</w:t>
            </w:r>
          </w:p>
        </w:tc>
        <w:tc>
          <w:tcPr>
            <w:tcW w:w="992" w:type="dxa"/>
            <w:vAlign w:val="center"/>
          </w:tcPr>
          <w:p w14:paraId="0DB88579"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中国史学史</w:t>
            </w:r>
          </w:p>
        </w:tc>
        <w:tc>
          <w:tcPr>
            <w:tcW w:w="1423" w:type="dxa"/>
            <w:vAlign w:val="center"/>
          </w:tcPr>
          <w:p w14:paraId="7AE538F0"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专职</w:t>
            </w:r>
          </w:p>
        </w:tc>
        <w:tc>
          <w:tcPr>
            <w:tcW w:w="1531" w:type="dxa"/>
            <w:vAlign w:val="center"/>
          </w:tcPr>
          <w:p w14:paraId="46C6420D" w14:textId="77777777" w:rsidR="00FF14D1" w:rsidRPr="00F40503" w:rsidRDefault="005508A0" w:rsidP="00754717">
            <w:pPr>
              <w:jc w:val="center"/>
              <w:rPr>
                <w:rFonts w:ascii="宋体" w:hAnsi="宋体" w:cs="FangSong"/>
                <w:bCs/>
                <w:sz w:val="18"/>
                <w:szCs w:val="18"/>
              </w:rPr>
            </w:pPr>
            <w:r w:rsidRPr="00F40503">
              <w:rPr>
                <w:rFonts w:ascii="宋体" w:hAnsi="宋体" w:hint="eastAsia"/>
                <w:sz w:val="18"/>
                <w:szCs w:val="18"/>
              </w:rPr>
              <w:t>博士生导师、硕士生导师</w:t>
            </w:r>
          </w:p>
        </w:tc>
        <w:tc>
          <w:tcPr>
            <w:tcW w:w="2835" w:type="dxa"/>
            <w:vAlign w:val="center"/>
          </w:tcPr>
          <w:p w14:paraId="3EE0D818" w14:textId="77777777" w:rsidR="00FF14D1" w:rsidRPr="00F40503" w:rsidRDefault="005508A0" w:rsidP="00754717">
            <w:pPr>
              <w:jc w:val="left"/>
              <w:rPr>
                <w:rFonts w:ascii="宋体" w:hAnsi="宋体" w:cs="FangSong"/>
                <w:bCs/>
                <w:sz w:val="18"/>
                <w:szCs w:val="18"/>
              </w:rPr>
            </w:pPr>
            <w:r w:rsidRPr="00F40503">
              <w:rPr>
                <w:rFonts w:ascii="宋体" w:hAnsi="宋体" w:cs="FangSong" w:hint="eastAsia"/>
                <w:bCs/>
                <w:sz w:val="18"/>
                <w:szCs w:val="18"/>
              </w:rPr>
              <w:t>国务院政府特殊津贴获得者，2008</w:t>
            </w:r>
          </w:p>
        </w:tc>
        <w:tc>
          <w:tcPr>
            <w:tcW w:w="4678" w:type="dxa"/>
            <w:vAlign w:val="center"/>
          </w:tcPr>
          <w:p w14:paraId="52CEF5B9" w14:textId="77777777" w:rsidR="00FF14D1" w:rsidRPr="00F40503" w:rsidRDefault="005508A0" w:rsidP="00754717">
            <w:pPr>
              <w:rPr>
                <w:rFonts w:ascii="宋体" w:hAnsi="宋体" w:cs="FangSong"/>
                <w:bCs/>
                <w:sz w:val="18"/>
                <w:szCs w:val="18"/>
              </w:rPr>
            </w:pPr>
            <w:r w:rsidRPr="00F40503">
              <w:rPr>
                <w:rFonts w:ascii="宋体" w:hAnsi="宋体" w:cs="FangSong" w:hint="eastAsia"/>
                <w:bCs/>
                <w:sz w:val="18"/>
                <w:szCs w:val="18"/>
              </w:rPr>
              <w:t>中国明史学会顾问，中国社科院客座研究员，加拿大埃尔伯塔大学、布兰登大学客座教授。《古代文明》主编。在《历史研究》等刊物发表文章百余篇，著作10余部，主持国家社科基金重点等项目5项。</w:t>
            </w:r>
          </w:p>
        </w:tc>
      </w:tr>
      <w:tr w:rsidR="00F40503" w:rsidRPr="00F40503" w14:paraId="0285FB4C" w14:textId="77777777" w:rsidTr="00754717">
        <w:trPr>
          <w:trHeight w:val="794"/>
        </w:trPr>
        <w:tc>
          <w:tcPr>
            <w:tcW w:w="846" w:type="dxa"/>
            <w:vAlign w:val="center"/>
          </w:tcPr>
          <w:p w14:paraId="1822EBDD"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李德山</w:t>
            </w:r>
          </w:p>
        </w:tc>
        <w:tc>
          <w:tcPr>
            <w:tcW w:w="709" w:type="dxa"/>
            <w:vAlign w:val="center"/>
          </w:tcPr>
          <w:p w14:paraId="0EBF369C" w14:textId="0E629B96"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5</w:t>
            </w:r>
            <w:r w:rsidR="00D57F8E">
              <w:rPr>
                <w:rFonts w:ascii="宋体" w:hAnsi="宋体" w:cs="FangSong"/>
                <w:bCs/>
                <w:sz w:val="18"/>
                <w:szCs w:val="18"/>
              </w:rPr>
              <w:t>9</w:t>
            </w:r>
          </w:p>
        </w:tc>
        <w:tc>
          <w:tcPr>
            <w:tcW w:w="708" w:type="dxa"/>
            <w:vAlign w:val="center"/>
          </w:tcPr>
          <w:p w14:paraId="589EB06C"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教授</w:t>
            </w:r>
          </w:p>
        </w:tc>
        <w:tc>
          <w:tcPr>
            <w:tcW w:w="851" w:type="dxa"/>
            <w:vAlign w:val="center"/>
          </w:tcPr>
          <w:p w14:paraId="5AE31073"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研究生/博士</w:t>
            </w:r>
          </w:p>
        </w:tc>
        <w:tc>
          <w:tcPr>
            <w:tcW w:w="992" w:type="dxa"/>
            <w:vAlign w:val="center"/>
          </w:tcPr>
          <w:p w14:paraId="53FAF739"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中国历史文献学</w:t>
            </w:r>
          </w:p>
        </w:tc>
        <w:tc>
          <w:tcPr>
            <w:tcW w:w="1423" w:type="dxa"/>
            <w:vAlign w:val="center"/>
          </w:tcPr>
          <w:p w14:paraId="5DEB31AD"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专职</w:t>
            </w:r>
          </w:p>
        </w:tc>
        <w:tc>
          <w:tcPr>
            <w:tcW w:w="1531" w:type="dxa"/>
            <w:vAlign w:val="center"/>
          </w:tcPr>
          <w:p w14:paraId="22DDB03D" w14:textId="77777777" w:rsidR="00FF14D1" w:rsidRPr="00F40503" w:rsidRDefault="005508A0" w:rsidP="00754717">
            <w:pPr>
              <w:jc w:val="center"/>
              <w:rPr>
                <w:rFonts w:ascii="宋体" w:hAnsi="宋体" w:cs="FangSong"/>
                <w:bCs/>
                <w:sz w:val="18"/>
                <w:szCs w:val="18"/>
              </w:rPr>
            </w:pPr>
            <w:r w:rsidRPr="00F40503">
              <w:rPr>
                <w:rFonts w:ascii="宋体" w:hAnsi="宋体" w:hint="eastAsia"/>
                <w:sz w:val="18"/>
                <w:szCs w:val="18"/>
              </w:rPr>
              <w:t>博士生导师、硕士生导师</w:t>
            </w:r>
          </w:p>
        </w:tc>
        <w:tc>
          <w:tcPr>
            <w:tcW w:w="2835" w:type="dxa"/>
            <w:vAlign w:val="center"/>
          </w:tcPr>
          <w:p w14:paraId="2DBEC756" w14:textId="77777777" w:rsidR="00FF14D1" w:rsidRPr="00F40503" w:rsidRDefault="005508A0" w:rsidP="00754717">
            <w:pPr>
              <w:jc w:val="left"/>
              <w:rPr>
                <w:rFonts w:ascii="宋体" w:hAnsi="宋体" w:cs="FangSong"/>
                <w:bCs/>
                <w:sz w:val="18"/>
                <w:szCs w:val="18"/>
              </w:rPr>
            </w:pPr>
            <w:r w:rsidRPr="00F40503">
              <w:rPr>
                <w:rFonts w:ascii="宋体" w:hAnsi="宋体" w:cs="FangSong"/>
                <w:bCs/>
                <w:sz w:val="18"/>
                <w:szCs w:val="18"/>
              </w:rPr>
              <w:t>国家社科基金重大项目主持者</w:t>
            </w:r>
          </w:p>
        </w:tc>
        <w:tc>
          <w:tcPr>
            <w:tcW w:w="4678" w:type="dxa"/>
            <w:vAlign w:val="center"/>
          </w:tcPr>
          <w:p w14:paraId="0AF20A68" w14:textId="77777777" w:rsidR="00FF14D1" w:rsidRPr="00F40503" w:rsidRDefault="005508A0" w:rsidP="00754717">
            <w:pPr>
              <w:rPr>
                <w:rFonts w:ascii="宋体" w:hAnsi="宋体" w:cs="FangSong"/>
                <w:bCs/>
                <w:sz w:val="18"/>
                <w:szCs w:val="18"/>
              </w:rPr>
            </w:pPr>
            <w:r w:rsidRPr="00F40503">
              <w:rPr>
                <w:rFonts w:ascii="宋体" w:hAnsi="宋体" w:cs="FangSong" w:hint="eastAsia"/>
                <w:bCs/>
                <w:sz w:val="18"/>
                <w:szCs w:val="18"/>
              </w:rPr>
              <w:t>中国《史记》研究会常务理事、吉林省历史学会常务理事、吉林省长白山文化研究会常务理事兼副秘书长。《古籍整理研究学刊》主编、民盟长春市委副主委、吉林省政协委员、吉林省政协文史与学习委员会副主任。主持国家社科基金重大、重点等项目5项。出版著作7部，在《中国边疆史地研究》等刊物，发表论文70余篇。</w:t>
            </w:r>
          </w:p>
        </w:tc>
      </w:tr>
      <w:tr w:rsidR="00F40503" w:rsidRPr="00F40503" w14:paraId="3061D618" w14:textId="77777777" w:rsidTr="00754717">
        <w:trPr>
          <w:trHeight w:val="794"/>
        </w:trPr>
        <w:tc>
          <w:tcPr>
            <w:tcW w:w="846" w:type="dxa"/>
            <w:vAlign w:val="center"/>
          </w:tcPr>
          <w:p w14:paraId="690638F8"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韩宾娜</w:t>
            </w:r>
          </w:p>
        </w:tc>
        <w:tc>
          <w:tcPr>
            <w:tcW w:w="709" w:type="dxa"/>
            <w:vAlign w:val="center"/>
          </w:tcPr>
          <w:p w14:paraId="2EC4824D" w14:textId="6EF78B71"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6</w:t>
            </w:r>
            <w:r w:rsidR="00D57F8E">
              <w:rPr>
                <w:rFonts w:ascii="宋体" w:hAnsi="宋体" w:cs="FangSong"/>
                <w:bCs/>
                <w:sz w:val="18"/>
                <w:szCs w:val="18"/>
              </w:rPr>
              <w:t>5</w:t>
            </w:r>
          </w:p>
        </w:tc>
        <w:tc>
          <w:tcPr>
            <w:tcW w:w="708" w:type="dxa"/>
            <w:vAlign w:val="center"/>
          </w:tcPr>
          <w:p w14:paraId="43C78649"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教授</w:t>
            </w:r>
          </w:p>
        </w:tc>
        <w:tc>
          <w:tcPr>
            <w:tcW w:w="851" w:type="dxa"/>
            <w:vAlign w:val="center"/>
          </w:tcPr>
          <w:p w14:paraId="58776ED7"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研究生/博士</w:t>
            </w:r>
          </w:p>
        </w:tc>
        <w:tc>
          <w:tcPr>
            <w:tcW w:w="992" w:type="dxa"/>
            <w:vAlign w:val="center"/>
          </w:tcPr>
          <w:p w14:paraId="78E42384"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历史地理学</w:t>
            </w:r>
          </w:p>
        </w:tc>
        <w:tc>
          <w:tcPr>
            <w:tcW w:w="1423" w:type="dxa"/>
            <w:vAlign w:val="center"/>
          </w:tcPr>
          <w:p w14:paraId="633370FE"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专职</w:t>
            </w:r>
          </w:p>
        </w:tc>
        <w:tc>
          <w:tcPr>
            <w:tcW w:w="1531" w:type="dxa"/>
            <w:vAlign w:val="center"/>
          </w:tcPr>
          <w:p w14:paraId="4782ABCC" w14:textId="77777777" w:rsidR="00FF14D1" w:rsidRPr="00F40503" w:rsidRDefault="005508A0" w:rsidP="00754717">
            <w:pPr>
              <w:jc w:val="center"/>
              <w:rPr>
                <w:rFonts w:ascii="宋体" w:hAnsi="宋体" w:cs="FangSong"/>
                <w:bCs/>
                <w:sz w:val="18"/>
                <w:szCs w:val="18"/>
              </w:rPr>
            </w:pPr>
            <w:r w:rsidRPr="00F40503">
              <w:rPr>
                <w:rFonts w:ascii="宋体" w:hAnsi="宋体" w:hint="eastAsia"/>
                <w:sz w:val="18"/>
                <w:szCs w:val="18"/>
              </w:rPr>
              <w:t>博士生导师、硕士生导师</w:t>
            </w:r>
          </w:p>
        </w:tc>
        <w:tc>
          <w:tcPr>
            <w:tcW w:w="2835" w:type="dxa"/>
            <w:vAlign w:val="center"/>
          </w:tcPr>
          <w:p w14:paraId="7B057DAF" w14:textId="77777777" w:rsidR="00FF14D1" w:rsidRPr="00F40503" w:rsidRDefault="00FF14D1" w:rsidP="00754717">
            <w:pPr>
              <w:jc w:val="center"/>
              <w:rPr>
                <w:rFonts w:ascii="宋体" w:hAnsi="宋体" w:cs="FangSong"/>
                <w:bCs/>
                <w:sz w:val="18"/>
                <w:szCs w:val="18"/>
              </w:rPr>
            </w:pPr>
          </w:p>
        </w:tc>
        <w:tc>
          <w:tcPr>
            <w:tcW w:w="4678" w:type="dxa"/>
            <w:vAlign w:val="center"/>
          </w:tcPr>
          <w:p w14:paraId="1CB394D8" w14:textId="77777777" w:rsidR="00FF14D1" w:rsidRPr="00F40503" w:rsidRDefault="005508A0" w:rsidP="00754717">
            <w:pPr>
              <w:rPr>
                <w:rFonts w:ascii="宋体" w:hAnsi="宋体" w:cs="FangSong"/>
                <w:bCs/>
                <w:sz w:val="18"/>
                <w:szCs w:val="18"/>
              </w:rPr>
            </w:pPr>
            <w:r w:rsidRPr="00F40503">
              <w:rPr>
                <w:rFonts w:ascii="宋体" w:hAnsi="宋体" w:cs="FangSong" w:hint="eastAsia"/>
                <w:bCs/>
                <w:sz w:val="18"/>
                <w:szCs w:val="18"/>
              </w:rPr>
              <w:t>日本东京大学访问学者。出版著作1部，在《中国边疆史地研究》等刊物发表论文50余篇。主持教育部重点基地重大项目、国家社科基金等各类项目4项。</w:t>
            </w:r>
          </w:p>
        </w:tc>
      </w:tr>
      <w:tr w:rsidR="00F40503" w:rsidRPr="00F40503" w14:paraId="3942DD96" w14:textId="77777777" w:rsidTr="00754717">
        <w:trPr>
          <w:trHeight w:val="794"/>
        </w:trPr>
        <w:tc>
          <w:tcPr>
            <w:tcW w:w="846" w:type="dxa"/>
            <w:vAlign w:val="center"/>
          </w:tcPr>
          <w:p w14:paraId="345F3654"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庄声</w:t>
            </w:r>
          </w:p>
        </w:tc>
        <w:tc>
          <w:tcPr>
            <w:tcW w:w="709" w:type="dxa"/>
            <w:vAlign w:val="center"/>
          </w:tcPr>
          <w:p w14:paraId="43B405AA" w14:textId="7A57E8CB"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5</w:t>
            </w:r>
            <w:r w:rsidR="00D57F8E">
              <w:rPr>
                <w:rFonts w:ascii="宋体" w:hAnsi="宋体" w:cs="FangSong"/>
                <w:bCs/>
                <w:sz w:val="18"/>
                <w:szCs w:val="18"/>
              </w:rPr>
              <w:t>1</w:t>
            </w:r>
          </w:p>
        </w:tc>
        <w:tc>
          <w:tcPr>
            <w:tcW w:w="708" w:type="dxa"/>
            <w:vAlign w:val="center"/>
          </w:tcPr>
          <w:p w14:paraId="6C4A19BB"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教授</w:t>
            </w:r>
          </w:p>
        </w:tc>
        <w:tc>
          <w:tcPr>
            <w:tcW w:w="851" w:type="dxa"/>
            <w:vAlign w:val="center"/>
          </w:tcPr>
          <w:p w14:paraId="71CA0601"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研究生/博士</w:t>
            </w:r>
          </w:p>
        </w:tc>
        <w:tc>
          <w:tcPr>
            <w:tcW w:w="992" w:type="dxa"/>
            <w:vAlign w:val="center"/>
          </w:tcPr>
          <w:p w14:paraId="6E5543EE"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清代环境史、历史地理、满文文献</w:t>
            </w:r>
          </w:p>
        </w:tc>
        <w:tc>
          <w:tcPr>
            <w:tcW w:w="1423" w:type="dxa"/>
            <w:vAlign w:val="center"/>
          </w:tcPr>
          <w:p w14:paraId="581BED22" w14:textId="77777777" w:rsidR="00FF14D1" w:rsidRPr="00F40503" w:rsidRDefault="005508A0" w:rsidP="00754717">
            <w:pPr>
              <w:jc w:val="center"/>
              <w:rPr>
                <w:rFonts w:ascii="宋体" w:hAnsi="宋体" w:cs="FangSong"/>
                <w:bCs/>
                <w:sz w:val="18"/>
                <w:szCs w:val="18"/>
              </w:rPr>
            </w:pPr>
            <w:r w:rsidRPr="00F40503">
              <w:rPr>
                <w:rFonts w:ascii="宋体" w:hAnsi="宋体" w:cs="FangSong" w:hint="eastAsia"/>
                <w:bCs/>
                <w:sz w:val="18"/>
                <w:szCs w:val="18"/>
              </w:rPr>
              <w:t>专职</w:t>
            </w:r>
          </w:p>
        </w:tc>
        <w:tc>
          <w:tcPr>
            <w:tcW w:w="1531" w:type="dxa"/>
            <w:vAlign w:val="center"/>
          </w:tcPr>
          <w:p w14:paraId="42650BF1" w14:textId="77777777" w:rsidR="00FF14D1" w:rsidRPr="00F40503" w:rsidRDefault="005508A0" w:rsidP="00754717">
            <w:pPr>
              <w:jc w:val="center"/>
              <w:rPr>
                <w:rFonts w:ascii="宋体" w:hAnsi="宋体" w:cs="FangSong"/>
                <w:bCs/>
                <w:sz w:val="18"/>
                <w:szCs w:val="18"/>
              </w:rPr>
            </w:pPr>
            <w:r w:rsidRPr="00F40503">
              <w:rPr>
                <w:rFonts w:ascii="宋体" w:hAnsi="宋体" w:hint="eastAsia"/>
                <w:sz w:val="18"/>
                <w:szCs w:val="18"/>
              </w:rPr>
              <w:t>博士生导师、硕士生导师</w:t>
            </w:r>
          </w:p>
        </w:tc>
        <w:tc>
          <w:tcPr>
            <w:tcW w:w="2835" w:type="dxa"/>
            <w:vAlign w:val="center"/>
          </w:tcPr>
          <w:p w14:paraId="3987E72E" w14:textId="77777777" w:rsidR="00FF14D1" w:rsidRPr="00F40503" w:rsidRDefault="00FF14D1" w:rsidP="00754717">
            <w:pPr>
              <w:jc w:val="center"/>
              <w:rPr>
                <w:rFonts w:ascii="宋体" w:hAnsi="宋体" w:cs="FangSong"/>
                <w:bCs/>
                <w:sz w:val="18"/>
                <w:szCs w:val="18"/>
              </w:rPr>
            </w:pPr>
          </w:p>
        </w:tc>
        <w:tc>
          <w:tcPr>
            <w:tcW w:w="4678" w:type="dxa"/>
            <w:vAlign w:val="center"/>
          </w:tcPr>
          <w:p w14:paraId="2DBCA641" w14:textId="77777777" w:rsidR="00FF14D1" w:rsidRPr="00F40503" w:rsidRDefault="005508A0" w:rsidP="00754717">
            <w:pPr>
              <w:rPr>
                <w:rFonts w:ascii="宋体" w:hAnsi="宋体" w:cs="FangSong"/>
                <w:bCs/>
                <w:sz w:val="18"/>
                <w:szCs w:val="18"/>
              </w:rPr>
            </w:pPr>
            <w:r w:rsidRPr="00F40503">
              <w:rPr>
                <w:rFonts w:ascii="宋体" w:hAnsi="宋体" w:cs="FangSong" w:hint="eastAsia"/>
                <w:bCs/>
                <w:sz w:val="18"/>
                <w:szCs w:val="18"/>
              </w:rPr>
              <w:t>京都大学人文科学研究所共同研究员、日本满族史研究会会员。京都大学和哈佛大学“锡伯语口语和满文档案”夏令营组织人，《满学历史语言研究集刊》（日本）主编。在《民族研究》等刊物发表论文多篇。出版《基础满文》等论著。</w:t>
            </w:r>
          </w:p>
        </w:tc>
      </w:tr>
    </w:tbl>
    <w:p w14:paraId="553B9264" w14:textId="77777777" w:rsidR="00FF14D1" w:rsidRPr="00F40503" w:rsidRDefault="00FF14D1" w:rsidP="0061172C">
      <w:pPr>
        <w:spacing w:line="276" w:lineRule="auto"/>
        <w:ind w:firstLineChars="200" w:firstLine="562"/>
        <w:rPr>
          <w:rFonts w:asciiTheme="minorEastAsia" w:eastAsiaTheme="minorEastAsia" w:hAnsiTheme="minorEastAsia" w:cs="宋体"/>
          <w:b/>
          <w:bCs/>
          <w:sz w:val="28"/>
          <w:szCs w:val="28"/>
        </w:rPr>
        <w:sectPr w:rsidR="00FF14D1" w:rsidRPr="00F40503">
          <w:pgSz w:w="16838" w:h="11906" w:orient="landscape"/>
          <w:pgMar w:top="1800" w:right="1440" w:bottom="1800" w:left="1440" w:header="851" w:footer="992" w:gutter="0"/>
          <w:pgNumType w:start="1"/>
          <w:cols w:space="425"/>
          <w:docGrid w:type="lines" w:linePitch="312"/>
        </w:sectPr>
      </w:pPr>
    </w:p>
    <w:p w14:paraId="6C0D7193" w14:textId="77777777" w:rsidR="00FF14D1" w:rsidRPr="00F40503" w:rsidRDefault="0059155F" w:rsidP="0061172C">
      <w:pPr>
        <w:spacing w:line="276" w:lineRule="auto"/>
        <w:rPr>
          <w:rFonts w:asciiTheme="minorEastAsia" w:eastAsiaTheme="minorEastAsia" w:hAnsiTheme="minorEastAsia"/>
          <w:b/>
          <w:sz w:val="28"/>
          <w:szCs w:val="28"/>
        </w:rPr>
      </w:pPr>
      <w:r w:rsidRPr="00F40503">
        <w:rPr>
          <w:rFonts w:asciiTheme="minorEastAsia" w:eastAsiaTheme="minorEastAsia" w:hAnsiTheme="minorEastAsia" w:cs="宋体"/>
          <w:b/>
          <w:bCs/>
          <w:sz w:val="28"/>
          <w:szCs w:val="28"/>
        </w:rPr>
        <w:lastRenderedPageBreak/>
        <w:t>2.3</w:t>
      </w:r>
      <w:r w:rsidR="005508A0" w:rsidRPr="00F40503">
        <w:rPr>
          <w:rFonts w:asciiTheme="minorEastAsia" w:eastAsiaTheme="minorEastAsia" w:hAnsiTheme="minorEastAsia" w:cs="宋体" w:hint="eastAsia"/>
          <w:b/>
          <w:bCs/>
          <w:sz w:val="28"/>
          <w:szCs w:val="28"/>
        </w:rPr>
        <w:t>科学研究</w:t>
      </w:r>
    </w:p>
    <w:p w14:paraId="5ACAF8A8" w14:textId="3DDF69B0" w:rsidR="00FF14D1" w:rsidRPr="00F40503" w:rsidRDefault="005508A0" w:rsidP="0061172C">
      <w:pPr>
        <w:spacing w:line="276" w:lineRule="auto"/>
        <w:ind w:firstLine="480"/>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（1）</w:t>
      </w:r>
      <w:r w:rsidRPr="00F40503">
        <w:rPr>
          <w:rFonts w:asciiTheme="minorEastAsia" w:eastAsiaTheme="minorEastAsia" w:hAnsiTheme="minorEastAsia"/>
          <w:sz w:val="28"/>
          <w:szCs w:val="28"/>
        </w:rPr>
        <w:t>学位点</w:t>
      </w:r>
      <w:r w:rsidRPr="00F40503">
        <w:rPr>
          <w:rFonts w:asciiTheme="minorEastAsia" w:eastAsiaTheme="minorEastAsia" w:hAnsiTheme="minorEastAsia" w:hint="eastAsia"/>
          <w:sz w:val="28"/>
          <w:szCs w:val="28"/>
        </w:rPr>
        <w:t>202</w:t>
      </w:r>
      <w:r w:rsidR="00DF10D7">
        <w:rPr>
          <w:rFonts w:asciiTheme="minorEastAsia" w:eastAsiaTheme="minorEastAsia" w:hAnsiTheme="minorEastAsia"/>
          <w:sz w:val="28"/>
          <w:szCs w:val="28"/>
        </w:rPr>
        <w:t>1</w:t>
      </w:r>
      <w:r w:rsidRPr="00F40503">
        <w:rPr>
          <w:rFonts w:asciiTheme="minorEastAsia" w:eastAsiaTheme="minorEastAsia" w:hAnsiTheme="minorEastAsia"/>
          <w:sz w:val="28"/>
          <w:szCs w:val="28"/>
        </w:rPr>
        <w:t>年</w:t>
      </w:r>
      <w:r w:rsidRPr="00F40503">
        <w:rPr>
          <w:rFonts w:asciiTheme="minorEastAsia" w:eastAsiaTheme="minorEastAsia" w:hAnsiTheme="minorEastAsia" w:hint="eastAsia"/>
          <w:sz w:val="28"/>
          <w:szCs w:val="28"/>
        </w:rPr>
        <w:t>在</w:t>
      </w:r>
      <w:proofErr w:type="gramStart"/>
      <w:r w:rsidRPr="00F40503">
        <w:rPr>
          <w:rFonts w:asciiTheme="minorEastAsia" w:eastAsiaTheme="minorEastAsia" w:hAnsiTheme="minorEastAsia" w:hint="eastAsia"/>
          <w:sz w:val="28"/>
          <w:szCs w:val="28"/>
        </w:rPr>
        <w:t>研</w:t>
      </w:r>
      <w:proofErr w:type="gramEnd"/>
      <w:r w:rsidRPr="00F40503">
        <w:rPr>
          <w:rFonts w:asciiTheme="minorEastAsia" w:eastAsiaTheme="minorEastAsia" w:hAnsiTheme="minorEastAsia"/>
          <w:sz w:val="28"/>
          <w:szCs w:val="28"/>
        </w:rPr>
        <w:t>主要科研项目</w:t>
      </w:r>
      <w:r w:rsidR="002D5028">
        <w:rPr>
          <w:rFonts w:asciiTheme="minorEastAsia" w:eastAsiaTheme="minorEastAsia" w:hAnsiTheme="minorEastAsia"/>
          <w:sz w:val="28"/>
          <w:szCs w:val="28"/>
        </w:rPr>
        <w:t>41</w:t>
      </w:r>
      <w:r w:rsidRPr="00F40503">
        <w:rPr>
          <w:rFonts w:asciiTheme="minorEastAsia" w:eastAsiaTheme="minorEastAsia" w:hAnsiTheme="minorEastAsia" w:hint="eastAsia"/>
          <w:sz w:val="28"/>
          <w:szCs w:val="28"/>
        </w:rPr>
        <w:t>项，项目总经费达</w:t>
      </w:r>
      <w:r w:rsidR="00ED2265">
        <w:rPr>
          <w:rFonts w:asciiTheme="minorEastAsia" w:eastAsiaTheme="minorEastAsia" w:hAnsiTheme="minorEastAsia"/>
          <w:sz w:val="28"/>
          <w:szCs w:val="28"/>
        </w:rPr>
        <w:t>957</w:t>
      </w:r>
      <w:r w:rsidRPr="00F40503">
        <w:rPr>
          <w:rFonts w:asciiTheme="minorEastAsia" w:eastAsiaTheme="minorEastAsia" w:hAnsiTheme="minorEastAsia" w:hint="eastAsia"/>
          <w:sz w:val="28"/>
          <w:szCs w:val="28"/>
        </w:rPr>
        <w:t>万元，其中国家社科基金项目2</w:t>
      </w:r>
      <w:r w:rsidR="005F62D0">
        <w:rPr>
          <w:rFonts w:asciiTheme="minorEastAsia" w:eastAsiaTheme="minorEastAsia" w:hAnsiTheme="minorEastAsia"/>
          <w:sz w:val="28"/>
          <w:szCs w:val="28"/>
        </w:rPr>
        <w:t>8</w:t>
      </w:r>
      <w:r w:rsidRPr="00F40503">
        <w:rPr>
          <w:rFonts w:asciiTheme="minorEastAsia" w:eastAsiaTheme="minorEastAsia" w:hAnsiTheme="minorEastAsia" w:hint="eastAsia"/>
          <w:sz w:val="28"/>
          <w:szCs w:val="28"/>
        </w:rPr>
        <w:t>项、教育部人文社会科学研究项目及其他13项。</w:t>
      </w:r>
      <w:r w:rsidRPr="00F40503">
        <w:rPr>
          <w:rFonts w:asciiTheme="minorEastAsia" w:eastAsiaTheme="minorEastAsia" w:hAnsiTheme="minorEastAsia" w:hint="eastAsia"/>
          <w:bCs/>
          <w:sz w:val="28"/>
          <w:szCs w:val="28"/>
        </w:rPr>
        <w:t>新增国家社科项目</w:t>
      </w:r>
      <w:r w:rsidR="003F0547">
        <w:rPr>
          <w:rFonts w:asciiTheme="minorEastAsia" w:eastAsiaTheme="minorEastAsia" w:hAnsiTheme="minorEastAsia"/>
          <w:bCs/>
          <w:sz w:val="28"/>
          <w:szCs w:val="28"/>
        </w:rPr>
        <w:t>2</w:t>
      </w:r>
      <w:r w:rsidRPr="00F40503">
        <w:rPr>
          <w:rFonts w:asciiTheme="minorEastAsia" w:eastAsiaTheme="minorEastAsia" w:hAnsiTheme="minorEastAsia" w:hint="eastAsia"/>
          <w:bCs/>
          <w:sz w:val="28"/>
          <w:szCs w:val="28"/>
        </w:rPr>
        <w:t>项，其中重</w:t>
      </w:r>
      <w:r w:rsidR="003F0547">
        <w:rPr>
          <w:rFonts w:asciiTheme="minorEastAsia" w:eastAsiaTheme="minorEastAsia" w:hAnsiTheme="minorEastAsia" w:hint="eastAsia"/>
          <w:bCs/>
          <w:sz w:val="28"/>
          <w:szCs w:val="28"/>
        </w:rPr>
        <w:t>点</w:t>
      </w:r>
      <w:r w:rsidRPr="00F40503">
        <w:rPr>
          <w:rFonts w:asciiTheme="minorEastAsia" w:eastAsiaTheme="minorEastAsia" w:hAnsiTheme="minorEastAsia" w:hint="eastAsia"/>
          <w:bCs/>
          <w:sz w:val="28"/>
          <w:szCs w:val="28"/>
        </w:rPr>
        <w:t>项目</w:t>
      </w:r>
      <w:r w:rsidR="003F0547">
        <w:rPr>
          <w:rFonts w:asciiTheme="minorEastAsia" w:eastAsiaTheme="minorEastAsia" w:hAnsiTheme="minorEastAsia"/>
          <w:bCs/>
          <w:sz w:val="28"/>
          <w:szCs w:val="28"/>
        </w:rPr>
        <w:t>1</w:t>
      </w:r>
      <w:r w:rsidRPr="00F40503">
        <w:rPr>
          <w:rFonts w:asciiTheme="minorEastAsia" w:eastAsiaTheme="minorEastAsia" w:hAnsiTheme="minorEastAsia" w:hint="eastAsia"/>
          <w:bCs/>
          <w:sz w:val="28"/>
          <w:szCs w:val="28"/>
        </w:rPr>
        <w:t>项。</w:t>
      </w:r>
      <w:r w:rsidRPr="00F40503">
        <w:rPr>
          <w:rFonts w:asciiTheme="minorEastAsia" w:eastAsiaTheme="minorEastAsia" w:hAnsiTheme="minorEastAsia" w:hint="eastAsia"/>
          <w:sz w:val="28"/>
          <w:szCs w:val="28"/>
        </w:rPr>
        <w:t>新增这些项目的开展体现了学位点的学术贡献和社会服务能力，同时也为研究生培养提供了必要的经费来源。</w:t>
      </w:r>
    </w:p>
    <w:p w14:paraId="37B2205F" w14:textId="5B02E7CB" w:rsidR="00FF14D1" w:rsidRPr="00F40503" w:rsidRDefault="005508A0" w:rsidP="0061172C">
      <w:pPr>
        <w:spacing w:line="276" w:lineRule="auto"/>
        <w:ind w:firstLineChars="200" w:firstLine="560"/>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（2）本学位点202</w:t>
      </w:r>
      <w:r w:rsidR="00740AFA">
        <w:rPr>
          <w:rFonts w:asciiTheme="minorEastAsia" w:eastAsiaTheme="minorEastAsia" w:hAnsiTheme="minorEastAsia"/>
          <w:sz w:val="28"/>
          <w:szCs w:val="28"/>
        </w:rPr>
        <w:t>1</w:t>
      </w:r>
      <w:r w:rsidRPr="00F40503">
        <w:rPr>
          <w:rFonts w:asciiTheme="minorEastAsia" w:eastAsiaTheme="minorEastAsia" w:hAnsiTheme="minorEastAsia" w:hint="eastAsia"/>
          <w:sz w:val="28"/>
          <w:szCs w:val="28"/>
        </w:rPr>
        <w:t>年来在</w:t>
      </w:r>
      <w:r w:rsidR="00450D11">
        <w:rPr>
          <w:rFonts w:asciiTheme="minorEastAsia" w:eastAsiaTheme="minorEastAsia" w:hAnsiTheme="minorEastAsia" w:hint="eastAsia"/>
          <w:sz w:val="28"/>
          <w:szCs w:val="28"/>
        </w:rPr>
        <w:t>《</w:t>
      </w:r>
      <w:r w:rsidR="004B3D86" w:rsidRPr="004B3D86">
        <w:rPr>
          <w:rFonts w:asciiTheme="minorEastAsia" w:eastAsiaTheme="minorEastAsia" w:hAnsiTheme="minorEastAsia"/>
          <w:sz w:val="28"/>
          <w:szCs w:val="28"/>
        </w:rPr>
        <w:t>Central Asiatic Journal</w:t>
      </w:r>
      <w:r w:rsidR="00450D11">
        <w:rPr>
          <w:rFonts w:asciiTheme="minorEastAsia" w:eastAsiaTheme="minorEastAsia" w:hAnsiTheme="minorEastAsia" w:hint="eastAsia"/>
          <w:sz w:val="28"/>
          <w:szCs w:val="28"/>
        </w:rPr>
        <w:t>》</w:t>
      </w:r>
      <w:r w:rsidR="00900D90">
        <w:rPr>
          <w:rFonts w:asciiTheme="minorEastAsia" w:eastAsiaTheme="minorEastAsia" w:hAnsiTheme="minorEastAsia" w:hint="eastAsia"/>
          <w:sz w:val="28"/>
          <w:szCs w:val="28"/>
        </w:rPr>
        <w:t>《世界历史》《</w:t>
      </w:r>
      <w:r w:rsidR="00900D90" w:rsidRPr="00900D90">
        <w:rPr>
          <w:rFonts w:asciiTheme="minorEastAsia" w:eastAsiaTheme="minorEastAsia" w:hAnsiTheme="minorEastAsia" w:hint="eastAsia"/>
          <w:sz w:val="28"/>
          <w:szCs w:val="28"/>
        </w:rPr>
        <w:t>清华大学学报</w:t>
      </w:r>
      <w:r w:rsidR="00900D90">
        <w:rPr>
          <w:rFonts w:asciiTheme="minorEastAsia" w:eastAsiaTheme="minorEastAsia" w:hAnsiTheme="minorEastAsia" w:hint="eastAsia"/>
          <w:sz w:val="28"/>
          <w:szCs w:val="28"/>
        </w:rPr>
        <w:t>》</w:t>
      </w:r>
      <w:r w:rsidRPr="00F40503">
        <w:rPr>
          <w:rFonts w:asciiTheme="minorEastAsia" w:eastAsiaTheme="minorEastAsia" w:hAnsiTheme="minorEastAsia" w:hint="eastAsia"/>
          <w:sz w:val="28"/>
          <w:szCs w:val="28"/>
        </w:rPr>
        <w:t>《</w:t>
      </w:r>
      <w:r w:rsidR="004B3D86" w:rsidRPr="004B3D86">
        <w:rPr>
          <w:rFonts w:asciiTheme="minorEastAsia" w:eastAsiaTheme="minorEastAsia" w:hAnsiTheme="minorEastAsia" w:hint="eastAsia"/>
          <w:sz w:val="28"/>
          <w:szCs w:val="28"/>
        </w:rPr>
        <w:t>史学理论研究</w:t>
      </w:r>
      <w:r w:rsidRPr="00F40503">
        <w:rPr>
          <w:rFonts w:asciiTheme="minorEastAsia" w:eastAsiaTheme="minorEastAsia" w:hAnsiTheme="minorEastAsia" w:hint="eastAsia"/>
          <w:sz w:val="28"/>
          <w:szCs w:val="28"/>
        </w:rPr>
        <w:t>》等各级别刊物上共发表论文</w:t>
      </w:r>
      <w:r w:rsidR="00900D90">
        <w:rPr>
          <w:rFonts w:asciiTheme="minorEastAsia" w:eastAsiaTheme="minorEastAsia" w:hAnsiTheme="minorEastAsia"/>
          <w:sz w:val="28"/>
          <w:szCs w:val="28"/>
        </w:rPr>
        <w:t>15</w:t>
      </w:r>
      <w:r w:rsidRPr="00F40503">
        <w:rPr>
          <w:rFonts w:asciiTheme="minorEastAsia" w:eastAsiaTheme="minorEastAsia" w:hAnsiTheme="minorEastAsia" w:hint="eastAsia"/>
          <w:sz w:val="28"/>
          <w:szCs w:val="28"/>
        </w:rPr>
        <w:t>篇；在</w:t>
      </w:r>
      <w:r w:rsidR="007670D3">
        <w:rPr>
          <w:rFonts w:asciiTheme="minorEastAsia" w:eastAsiaTheme="minorEastAsia" w:hAnsiTheme="minorEastAsia" w:hint="eastAsia"/>
          <w:sz w:val="28"/>
          <w:szCs w:val="28"/>
        </w:rPr>
        <w:t>中华书局</w:t>
      </w:r>
      <w:r w:rsidRPr="00F40503">
        <w:rPr>
          <w:rFonts w:asciiTheme="minorEastAsia" w:eastAsiaTheme="minorEastAsia" w:hAnsiTheme="minorEastAsia" w:hint="eastAsia"/>
          <w:sz w:val="28"/>
          <w:szCs w:val="28"/>
        </w:rPr>
        <w:t>等权威出版社出版著作</w:t>
      </w:r>
      <w:r w:rsidR="007670D3">
        <w:rPr>
          <w:rFonts w:asciiTheme="minorEastAsia" w:eastAsiaTheme="minorEastAsia" w:hAnsiTheme="minorEastAsia"/>
          <w:sz w:val="28"/>
          <w:szCs w:val="28"/>
        </w:rPr>
        <w:t>3</w:t>
      </w:r>
      <w:r w:rsidRPr="00F40503">
        <w:rPr>
          <w:rFonts w:asciiTheme="minorEastAsia" w:eastAsiaTheme="minorEastAsia" w:hAnsiTheme="minorEastAsia" w:hint="eastAsia"/>
          <w:sz w:val="28"/>
          <w:szCs w:val="28"/>
        </w:rPr>
        <w:t>部。</w:t>
      </w:r>
    </w:p>
    <w:p w14:paraId="3C895203" w14:textId="77777777" w:rsidR="00FF14D1" w:rsidRPr="00754717" w:rsidRDefault="0059155F" w:rsidP="0061172C">
      <w:pPr>
        <w:spacing w:line="276" w:lineRule="auto"/>
        <w:rPr>
          <w:rFonts w:asciiTheme="minorEastAsia" w:eastAsiaTheme="minorEastAsia" w:hAnsiTheme="minorEastAsia" w:cs="宋体"/>
          <w:b/>
          <w:bCs/>
          <w:sz w:val="28"/>
          <w:szCs w:val="28"/>
        </w:rPr>
      </w:pPr>
      <w:r w:rsidRPr="00754717">
        <w:rPr>
          <w:rFonts w:asciiTheme="minorEastAsia" w:eastAsiaTheme="minorEastAsia" w:hAnsiTheme="minorEastAsia" w:cs="宋体"/>
          <w:b/>
          <w:bCs/>
          <w:sz w:val="28"/>
          <w:szCs w:val="28"/>
        </w:rPr>
        <w:t>2.</w:t>
      </w:r>
      <w:r w:rsidR="005508A0" w:rsidRPr="00754717">
        <w:rPr>
          <w:rFonts w:asciiTheme="minorEastAsia" w:eastAsiaTheme="minorEastAsia" w:hAnsiTheme="minorEastAsia" w:cs="宋体" w:hint="eastAsia"/>
          <w:b/>
          <w:bCs/>
          <w:sz w:val="28"/>
          <w:szCs w:val="28"/>
        </w:rPr>
        <w:t>4教学科研支撑</w:t>
      </w:r>
    </w:p>
    <w:p w14:paraId="30C73F43" w14:textId="40128866" w:rsidR="00C849B4" w:rsidRDefault="005508A0" w:rsidP="00754717">
      <w:pPr>
        <w:spacing w:line="276" w:lineRule="auto"/>
        <w:ind w:firstLineChars="198" w:firstLine="554"/>
        <w:rPr>
          <w:rFonts w:ascii="宋体" w:hAnsi="宋体"/>
          <w:b/>
          <w:sz w:val="28"/>
          <w:szCs w:val="28"/>
        </w:rPr>
      </w:pPr>
      <w:r w:rsidRPr="00754717">
        <w:rPr>
          <w:rFonts w:asciiTheme="minorEastAsia" w:eastAsiaTheme="minorEastAsia" w:hAnsiTheme="minorEastAsia" w:hint="eastAsia"/>
          <w:sz w:val="28"/>
          <w:szCs w:val="28"/>
        </w:rPr>
        <w:t>学位点所在历史系是国家文科基础学科人才培养基地、中国史是吉林省哲学社会科学特色学科，2017年成为东北师范大学国家一流学科“1+</w:t>
      </w:r>
      <w:r w:rsidRPr="00754717">
        <w:rPr>
          <w:rFonts w:asciiTheme="minorEastAsia" w:eastAsiaTheme="minorEastAsia" w:hAnsiTheme="minorEastAsia"/>
          <w:sz w:val="28"/>
          <w:szCs w:val="28"/>
        </w:rPr>
        <w:t>2</w:t>
      </w:r>
      <w:r w:rsidRPr="00754717">
        <w:rPr>
          <w:rFonts w:asciiTheme="minorEastAsia" w:eastAsiaTheme="minorEastAsia" w:hAnsiTheme="minorEastAsia" w:hint="eastAsia"/>
          <w:sz w:val="28"/>
          <w:szCs w:val="28"/>
        </w:rPr>
        <w:t>”协同建设学科之一，为研究生培养提供了高水平的平台。本学位点</w:t>
      </w:r>
      <w:r w:rsidR="00C02FE8" w:rsidRPr="00754717">
        <w:rPr>
          <w:rFonts w:asciiTheme="minorEastAsia" w:eastAsiaTheme="minorEastAsia" w:hAnsiTheme="minorEastAsia" w:hint="eastAsia"/>
          <w:sz w:val="28"/>
          <w:szCs w:val="28"/>
        </w:rPr>
        <w:t>202</w:t>
      </w:r>
      <w:r w:rsidR="00C02FE8" w:rsidRPr="00754717">
        <w:rPr>
          <w:rFonts w:asciiTheme="minorEastAsia" w:eastAsiaTheme="minorEastAsia" w:hAnsiTheme="minorEastAsia"/>
          <w:sz w:val="28"/>
          <w:szCs w:val="28"/>
        </w:rPr>
        <w:t>1</w:t>
      </w:r>
      <w:r w:rsidRPr="00754717">
        <w:rPr>
          <w:rFonts w:asciiTheme="minorEastAsia" w:eastAsiaTheme="minorEastAsia" w:hAnsiTheme="minorEastAsia" w:hint="eastAsia"/>
          <w:sz w:val="28"/>
          <w:szCs w:val="28"/>
        </w:rPr>
        <w:t>年投入190万元用于学位点建设，包括拔尖创新人才培养、师资队伍建设、支持师生进行国内外学术交流等等（参见表3），这些都为教学科研创造了良好条件。</w:t>
      </w:r>
    </w:p>
    <w:p w14:paraId="27EDEF9E" w14:textId="4E46D409" w:rsidR="00F02EFB" w:rsidRPr="00F40503" w:rsidRDefault="005508A0" w:rsidP="00F02EFB">
      <w:pPr>
        <w:spacing w:line="276" w:lineRule="auto"/>
        <w:jc w:val="center"/>
        <w:rPr>
          <w:rFonts w:asciiTheme="minorEastAsia" w:eastAsiaTheme="minorEastAsia" w:hAnsiTheme="minorEastAsia" w:cs="宋体"/>
          <w:b/>
          <w:bCs/>
          <w:sz w:val="28"/>
          <w:szCs w:val="28"/>
        </w:rPr>
      </w:pPr>
      <w:r w:rsidRPr="00F40503">
        <w:rPr>
          <w:rFonts w:ascii="宋体" w:hAnsi="宋体" w:hint="eastAsia"/>
          <w:b/>
          <w:sz w:val="28"/>
          <w:szCs w:val="28"/>
        </w:rPr>
        <w:t>表3：中国史学科</w:t>
      </w:r>
      <w:r w:rsidR="00C02FE8">
        <w:rPr>
          <w:rFonts w:ascii="宋体" w:hAnsi="宋体" w:hint="eastAsia"/>
          <w:b/>
          <w:sz w:val="28"/>
          <w:szCs w:val="28"/>
        </w:rPr>
        <w:t>202</w:t>
      </w:r>
      <w:r w:rsidR="00C02FE8">
        <w:rPr>
          <w:rFonts w:ascii="宋体" w:hAnsi="宋体"/>
          <w:b/>
          <w:sz w:val="28"/>
          <w:szCs w:val="28"/>
        </w:rPr>
        <w:t>1</w:t>
      </w:r>
      <w:r w:rsidRPr="00F40503">
        <w:rPr>
          <w:rFonts w:ascii="宋体" w:hAnsi="宋体" w:hint="eastAsia"/>
          <w:b/>
          <w:sz w:val="28"/>
          <w:szCs w:val="28"/>
        </w:rPr>
        <w:t>年来学位点建设经费投入及使用情况表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176"/>
        <w:gridCol w:w="1176"/>
        <w:gridCol w:w="1176"/>
      </w:tblGrid>
      <w:tr w:rsidR="00F02EFB" w:rsidRPr="00F40503" w14:paraId="75EDED9A" w14:textId="77777777" w:rsidTr="00A717D0">
        <w:trPr>
          <w:trHeight w:val="600"/>
          <w:jc w:val="center"/>
        </w:trPr>
        <w:tc>
          <w:tcPr>
            <w:tcW w:w="4499" w:type="dxa"/>
            <w:vMerge w:val="restart"/>
            <w:shd w:val="clear" w:color="auto" w:fill="auto"/>
            <w:vAlign w:val="center"/>
          </w:tcPr>
          <w:p w14:paraId="6E0E5657" w14:textId="77777777" w:rsidR="00F02EFB" w:rsidRPr="00F40503" w:rsidRDefault="00F02EFB" w:rsidP="009875F4">
            <w:pPr>
              <w:widowControl/>
              <w:spacing w:line="276" w:lineRule="auto"/>
              <w:jc w:val="center"/>
              <w:textAlignment w:val="center"/>
              <w:rPr>
                <w:rFonts w:ascii="宋体" w:hAnsi="宋体" w:cs="宋体"/>
                <w:sz w:val="24"/>
              </w:rPr>
            </w:pPr>
            <w:r w:rsidRPr="00F40503">
              <w:rPr>
                <w:rFonts w:ascii="宋体" w:hAnsi="宋体" w:cs="宋体" w:hint="eastAsia"/>
                <w:kern w:val="0"/>
                <w:sz w:val="24"/>
                <w:lang w:bidi="ar"/>
              </w:rPr>
              <w:t>项目分类</w:t>
            </w:r>
          </w:p>
        </w:tc>
        <w:tc>
          <w:tcPr>
            <w:tcW w:w="0" w:type="auto"/>
            <w:gridSpan w:val="3"/>
            <w:shd w:val="clear" w:color="auto" w:fill="auto"/>
            <w:noWrap/>
            <w:vAlign w:val="center"/>
          </w:tcPr>
          <w:p w14:paraId="37132E8F" w14:textId="77777777" w:rsidR="00F02EFB" w:rsidRPr="00F40503" w:rsidRDefault="00F02EFB" w:rsidP="009875F4">
            <w:pPr>
              <w:widowControl/>
              <w:spacing w:line="276" w:lineRule="auto"/>
              <w:jc w:val="center"/>
              <w:textAlignment w:val="center"/>
              <w:rPr>
                <w:rFonts w:ascii="宋体" w:hAnsi="宋体" w:cs="宋体"/>
                <w:sz w:val="24"/>
              </w:rPr>
            </w:pPr>
            <w:r w:rsidRPr="00F40503">
              <w:rPr>
                <w:rFonts w:ascii="宋体" w:hAnsi="宋体" w:cs="宋体" w:hint="eastAsia"/>
                <w:kern w:val="0"/>
                <w:sz w:val="24"/>
                <w:lang w:bidi="ar"/>
              </w:rPr>
              <w:t>中央专项</w:t>
            </w:r>
          </w:p>
        </w:tc>
      </w:tr>
      <w:tr w:rsidR="00F02EFB" w:rsidRPr="00F40503" w14:paraId="0AAC6DB5" w14:textId="77777777" w:rsidTr="00A717D0">
        <w:trPr>
          <w:trHeight w:val="600"/>
          <w:jc w:val="center"/>
        </w:trPr>
        <w:tc>
          <w:tcPr>
            <w:tcW w:w="4499" w:type="dxa"/>
            <w:vMerge/>
            <w:shd w:val="clear" w:color="auto" w:fill="auto"/>
            <w:vAlign w:val="center"/>
          </w:tcPr>
          <w:p w14:paraId="43C11BFD" w14:textId="77777777" w:rsidR="00F02EFB" w:rsidRPr="00F40503" w:rsidRDefault="00F02EFB" w:rsidP="009875F4">
            <w:pPr>
              <w:spacing w:line="276" w:lineRule="auto"/>
              <w:jc w:val="center"/>
              <w:rPr>
                <w:rFonts w:ascii="宋体" w:hAnsi="宋体" w:cs="宋体"/>
                <w:sz w:val="24"/>
              </w:rPr>
            </w:pPr>
          </w:p>
        </w:tc>
        <w:tc>
          <w:tcPr>
            <w:tcW w:w="0" w:type="auto"/>
            <w:shd w:val="clear" w:color="auto" w:fill="auto"/>
            <w:vAlign w:val="center"/>
          </w:tcPr>
          <w:p w14:paraId="625B9A3E" w14:textId="77777777" w:rsidR="00F02EFB" w:rsidRPr="00F40503" w:rsidRDefault="00F02EFB" w:rsidP="009875F4">
            <w:pPr>
              <w:widowControl/>
              <w:spacing w:line="276" w:lineRule="auto"/>
              <w:jc w:val="center"/>
              <w:textAlignment w:val="center"/>
              <w:rPr>
                <w:rFonts w:ascii="宋体" w:hAnsi="宋体" w:cs="宋体"/>
                <w:sz w:val="24"/>
              </w:rPr>
            </w:pPr>
            <w:r w:rsidRPr="00F40503">
              <w:rPr>
                <w:rFonts w:ascii="宋体" w:hAnsi="宋体" w:cs="宋体" w:hint="eastAsia"/>
                <w:kern w:val="0"/>
                <w:sz w:val="24"/>
                <w:lang w:bidi="ar"/>
              </w:rPr>
              <w:t>预算经费</w:t>
            </w:r>
          </w:p>
        </w:tc>
        <w:tc>
          <w:tcPr>
            <w:tcW w:w="0" w:type="auto"/>
            <w:shd w:val="clear" w:color="auto" w:fill="auto"/>
            <w:vAlign w:val="center"/>
          </w:tcPr>
          <w:p w14:paraId="6F39147D" w14:textId="77777777" w:rsidR="00F02EFB" w:rsidRPr="00F40503" w:rsidRDefault="00F02EFB" w:rsidP="009875F4">
            <w:pPr>
              <w:widowControl/>
              <w:spacing w:line="276" w:lineRule="auto"/>
              <w:jc w:val="center"/>
              <w:textAlignment w:val="center"/>
              <w:rPr>
                <w:rFonts w:ascii="宋体" w:hAnsi="宋体" w:cs="宋体"/>
                <w:sz w:val="24"/>
              </w:rPr>
            </w:pPr>
            <w:r w:rsidRPr="00F40503">
              <w:rPr>
                <w:rFonts w:ascii="宋体" w:hAnsi="宋体" w:cs="宋体" w:hint="eastAsia"/>
                <w:kern w:val="0"/>
                <w:sz w:val="24"/>
                <w:lang w:bidi="ar"/>
              </w:rPr>
              <w:t>实际到账</w:t>
            </w:r>
          </w:p>
        </w:tc>
        <w:tc>
          <w:tcPr>
            <w:tcW w:w="0" w:type="auto"/>
            <w:shd w:val="clear" w:color="auto" w:fill="auto"/>
            <w:vAlign w:val="center"/>
          </w:tcPr>
          <w:p w14:paraId="7BD3E2B0" w14:textId="77777777" w:rsidR="00F02EFB" w:rsidRPr="00F40503" w:rsidRDefault="00F02EFB" w:rsidP="009875F4">
            <w:pPr>
              <w:widowControl/>
              <w:spacing w:line="276" w:lineRule="auto"/>
              <w:jc w:val="center"/>
              <w:textAlignment w:val="center"/>
              <w:rPr>
                <w:rFonts w:ascii="宋体" w:hAnsi="宋体" w:cs="宋体"/>
                <w:sz w:val="24"/>
              </w:rPr>
            </w:pPr>
            <w:r w:rsidRPr="00F40503">
              <w:rPr>
                <w:rFonts w:ascii="宋体" w:hAnsi="宋体" w:cs="宋体" w:hint="eastAsia"/>
                <w:kern w:val="0"/>
                <w:sz w:val="24"/>
                <w:lang w:bidi="ar"/>
              </w:rPr>
              <w:t>实际支出</w:t>
            </w:r>
          </w:p>
        </w:tc>
      </w:tr>
      <w:tr w:rsidR="00F02EFB" w:rsidRPr="00F40503" w14:paraId="2584ED62" w14:textId="77777777" w:rsidTr="00A717D0">
        <w:trPr>
          <w:trHeight w:val="600"/>
          <w:jc w:val="center"/>
        </w:trPr>
        <w:tc>
          <w:tcPr>
            <w:tcW w:w="4499" w:type="dxa"/>
            <w:shd w:val="clear" w:color="auto" w:fill="auto"/>
            <w:noWrap/>
            <w:vAlign w:val="center"/>
          </w:tcPr>
          <w:p w14:paraId="13F95E4C" w14:textId="77777777" w:rsidR="00F02EFB" w:rsidRPr="00F40503" w:rsidRDefault="00F02EFB" w:rsidP="00B01017">
            <w:pPr>
              <w:widowControl/>
              <w:spacing w:line="276" w:lineRule="auto"/>
              <w:jc w:val="center"/>
              <w:textAlignment w:val="bottom"/>
              <w:rPr>
                <w:rFonts w:ascii="宋体" w:hAnsi="宋体" w:cs="宋体"/>
                <w:sz w:val="22"/>
              </w:rPr>
            </w:pPr>
            <w:r w:rsidRPr="00F40503">
              <w:rPr>
                <w:rFonts w:ascii="宋体" w:hAnsi="宋体" w:cs="宋体" w:hint="eastAsia"/>
                <w:kern w:val="0"/>
                <w:sz w:val="22"/>
                <w:lang w:bidi="ar"/>
              </w:rPr>
              <w:t>拔尖创新人才培养</w:t>
            </w:r>
          </w:p>
        </w:tc>
        <w:tc>
          <w:tcPr>
            <w:tcW w:w="0" w:type="auto"/>
            <w:shd w:val="clear" w:color="auto" w:fill="auto"/>
            <w:noWrap/>
            <w:vAlign w:val="center"/>
          </w:tcPr>
          <w:p w14:paraId="60A33D29"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hint="eastAsia"/>
                <w:kern w:val="0"/>
                <w:sz w:val="22"/>
                <w:lang w:bidi="ar"/>
              </w:rPr>
              <w:t>3</w:t>
            </w:r>
            <w:r>
              <w:rPr>
                <w:rFonts w:ascii="宋体" w:hAnsi="宋体" w:cs="宋体"/>
                <w:kern w:val="0"/>
                <w:sz w:val="22"/>
                <w:lang w:bidi="ar"/>
              </w:rPr>
              <w:t>7.5</w:t>
            </w:r>
          </w:p>
        </w:tc>
        <w:tc>
          <w:tcPr>
            <w:tcW w:w="0" w:type="auto"/>
            <w:shd w:val="clear" w:color="auto" w:fill="auto"/>
            <w:noWrap/>
            <w:vAlign w:val="center"/>
          </w:tcPr>
          <w:p w14:paraId="716E2688"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hint="eastAsia"/>
                <w:kern w:val="0"/>
                <w:sz w:val="22"/>
                <w:lang w:bidi="ar"/>
              </w:rPr>
              <w:t>3</w:t>
            </w:r>
            <w:r>
              <w:rPr>
                <w:rFonts w:ascii="宋体" w:hAnsi="宋体" w:cs="宋体"/>
                <w:kern w:val="0"/>
                <w:sz w:val="22"/>
                <w:lang w:bidi="ar"/>
              </w:rPr>
              <w:t>7.5</w:t>
            </w:r>
          </w:p>
        </w:tc>
        <w:tc>
          <w:tcPr>
            <w:tcW w:w="0" w:type="auto"/>
            <w:shd w:val="clear" w:color="auto" w:fill="auto"/>
            <w:noWrap/>
            <w:vAlign w:val="center"/>
          </w:tcPr>
          <w:p w14:paraId="29C92B0A" w14:textId="77777777" w:rsidR="00F02EFB" w:rsidRPr="00F40503" w:rsidRDefault="00F02EFB" w:rsidP="009875F4">
            <w:pPr>
              <w:widowControl/>
              <w:spacing w:line="276" w:lineRule="auto"/>
              <w:jc w:val="center"/>
              <w:textAlignment w:val="bottom"/>
              <w:rPr>
                <w:rFonts w:ascii="宋体" w:hAnsi="宋体" w:cs="宋体"/>
                <w:sz w:val="22"/>
              </w:rPr>
            </w:pPr>
            <w:r w:rsidRPr="00F40503">
              <w:rPr>
                <w:rFonts w:ascii="宋体" w:hAnsi="宋体" w:cs="宋体" w:hint="eastAsia"/>
                <w:kern w:val="0"/>
                <w:sz w:val="22"/>
                <w:lang w:bidi="ar"/>
              </w:rPr>
              <w:t>37.</w:t>
            </w:r>
            <w:r>
              <w:rPr>
                <w:rFonts w:ascii="宋体" w:hAnsi="宋体" w:cs="宋体"/>
                <w:kern w:val="0"/>
                <w:sz w:val="22"/>
                <w:lang w:bidi="ar"/>
              </w:rPr>
              <w:t>45</w:t>
            </w:r>
          </w:p>
        </w:tc>
      </w:tr>
      <w:tr w:rsidR="00F02EFB" w:rsidRPr="00F40503" w14:paraId="6E5774A1" w14:textId="77777777" w:rsidTr="00A717D0">
        <w:trPr>
          <w:trHeight w:val="600"/>
          <w:jc w:val="center"/>
        </w:trPr>
        <w:tc>
          <w:tcPr>
            <w:tcW w:w="4499" w:type="dxa"/>
            <w:shd w:val="clear" w:color="auto" w:fill="auto"/>
            <w:noWrap/>
            <w:vAlign w:val="center"/>
          </w:tcPr>
          <w:p w14:paraId="77939EC4" w14:textId="77777777" w:rsidR="00F02EFB" w:rsidRPr="00F40503" w:rsidRDefault="00F02EFB" w:rsidP="00B01017">
            <w:pPr>
              <w:widowControl/>
              <w:spacing w:line="276" w:lineRule="auto"/>
              <w:jc w:val="center"/>
              <w:textAlignment w:val="bottom"/>
              <w:rPr>
                <w:rFonts w:ascii="宋体" w:hAnsi="宋体" w:cs="宋体"/>
                <w:sz w:val="22"/>
              </w:rPr>
            </w:pPr>
            <w:r w:rsidRPr="00F40503">
              <w:rPr>
                <w:rFonts w:ascii="宋体" w:hAnsi="宋体" w:cs="宋体" w:hint="eastAsia"/>
                <w:kern w:val="0"/>
                <w:sz w:val="22"/>
                <w:lang w:bidi="ar"/>
              </w:rPr>
              <w:t>师资队伍建设</w:t>
            </w:r>
          </w:p>
        </w:tc>
        <w:tc>
          <w:tcPr>
            <w:tcW w:w="0" w:type="auto"/>
            <w:shd w:val="clear" w:color="auto" w:fill="auto"/>
            <w:noWrap/>
            <w:vAlign w:val="center"/>
          </w:tcPr>
          <w:p w14:paraId="753EC10F"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84</w:t>
            </w:r>
          </w:p>
        </w:tc>
        <w:tc>
          <w:tcPr>
            <w:tcW w:w="0" w:type="auto"/>
            <w:shd w:val="clear" w:color="auto" w:fill="auto"/>
            <w:noWrap/>
            <w:vAlign w:val="center"/>
          </w:tcPr>
          <w:p w14:paraId="03814008"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84</w:t>
            </w:r>
          </w:p>
        </w:tc>
        <w:tc>
          <w:tcPr>
            <w:tcW w:w="0" w:type="auto"/>
            <w:shd w:val="clear" w:color="auto" w:fill="auto"/>
            <w:noWrap/>
            <w:vAlign w:val="center"/>
          </w:tcPr>
          <w:p w14:paraId="108235D2"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84</w:t>
            </w:r>
          </w:p>
        </w:tc>
      </w:tr>
      <w:tr w:rsidR="00F02EFB" w:rsidRPr="00F40503" w14:paraId="1EA157EA" w14:textId="77777777" w:rsidTr="00A717D0">
        <w:trPr>
          <w:trHeight w:val="600"/>
          <w:jc w:val="center"/>
        </w:trPr>
        <w:tc>
          <w:tcPr>
            <w:tcW w:w="4499" w:type="dxa"/>
            <w:shd w:val="clear" w:color="auto" w:fill="auto"/>
            <w:noWrap/>
            <w:vAlign w:val="center"/>
          </w:tcPr>
          <w:p w14:paraId="2C223F4C" w14:textId="77777777" w:rsidR="00F02EFB" w:rsidRPr="00F40503" w:rsidRDefault="00F02EFB" w:rsidP="00B01017">
            <w:pPr>
              <w:widowControl/>
              <w:spacing w:line="276" w:lineRule="auto"/>
              <w:jc w:val="center"/>
              <w:textAlignment w:val="bottom"/>
              <w:rPr>
                <w:rFonts w:ascii="宋体" w:hAnsi="宋体" w:cs="宋体"/>
                <w:sz w:val="22"/>
              </w:rPr>
            </w:pPr>
            <w:r w:rsidRPr="00F40503">
              <w:rPr>
                <w:rFonts w:ascii="宋体" w:hAnsi="宋体" w:cs="宋体" w:hint="eastAsia"/>
                <w:kern w:val="0"/>
                <w:sz w:val="22"/>
                <w:lang w:bidi="ar"/>
              </w:rPr>
              <w:t>提升自主创新和社会服务能力</w:t>
            </w:r>
          </w:p>
        </w:tc>
        <w:tc>
          <w:tcPr>
            <w:tcW w:w="0" w:type="auto"/>
            <w:shd w:val="clear" w:color="auto" w:fill="auto"/>
            <w:noWrap/>
            <w:vAlign w:val="center"/>
          </w:tcPr>
          <w:p w14:paraId="38E3155C"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30</w:t>
            </w:r>
          </w:p>
        </w:tc>
        <w:tc>
          <w:tcPr>
            <w:tcW w:w="0" w:type="auto"/>
            <w:shd w:val="clear" w:color="auto" w:fill="auto"/>
            <w:noWrap/>
            <w:vAlign w:val="center"/>
          </w:tcPr>
          <w:p w14:paraId="7AB74096"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30</w:t>
            </w:r>
          </w:p>
        </w:tc>
        <w:tc>
          <w:tcPr>
            <w:tcW w:w="0" w:type="auto"/>
            <w:shd w:val="clear" w:color="auto" w:fill="auto"/>
            <w:noWrap/>
            <w:vAlign w:val="center"/>
          </w:tcPr>
          <w:p w14:paraId="6335B659"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30</w:t>
            </w:r>
          </w:p>
        </w:tc>
      </w:tr>
      <w:tr w:rsidR="00F02EFB" w:rsidRPr="00F40503" w14:paraId="3FEF9D94" w14:textId="77777777" w:rsidTr="00A717D0">
        <w:trPr>
          <w:trHeight w:val="600"/>
          <w:jc w:val="center"/>
        </w:trPr>
        <w:tc>
          <w:tcPr>
            <w:tcW w:w="4499" w:type="dxa"/>
            <w:shd w:val="clear" w:color="auto" w:fill="auto"/>
            <w:noWrap/>
            <w:vAlign w:val="center"/>
          </w:tcPr>
          <w:p w14:paraId="2EB66ED8" w14:textId="77777777" w:rsidR="00F02EFB" w:rsidRPr="00F40503" w:rsidRDefault="00F02EFB" w:rsidP="00B01017">
            <w:pPr>
              <w:widowControl/>
              <w:spacing w:line="276" w:lineRule="auto"/>
              <w:jc w:val="center"/>
              <w:textAlignment w:val="bottom"/>
              <w:rPr>
                <w:rFonts w:ascii="宋体" w:hAnsi="宋体" w:cs="宋体"/>
                <w:sz w:val="22"/>
              </w:rPr>
            </w:pPr>
            <w:r w:rsidRPr="00F40503">
              <w:rPr>
                <w:rFonts w:ascii="宋体" w:hAnsi="宋体" w:cs="宋体" w:hint="eastAsia"/>
                <w:kern w:val="0"/>
                <w:sz w:val="22"/>
                <w:lang w:bidi="ar"/>
              </w:rPr>
              <w:lastRenderedPageBreak/>
              <w:t>文化传承创新</w:t>
            </w:r>
          </w:p>
        </w:tc>
        <w:tc>
          <w:tcPr>
            <w:tcW w:w="0" w:type="auto"/>
            <w:shd w:val="clear" w:color="auto" w:fill="auto"/>
            <w:noWrap/>
            <w:vAlign w:val="center"/>
          </w:tcPr>
          <w:p w14:paraId="27C72F35"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25</w:t>
            </w:r>
          </w:p>
        </w:tc>
        <w:tc>
          <w:tcPr>
            <w:tcW w:w="0" w:type="auto"/>
            <w:shd w:val="clear" w:color="auto" w:fill="auto"/>
            <w:noWrap/>
            <w:vAlign w:val="center"/>
          </w:tcPr>
          <w:p w14:paraId="1F6ADCD2"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25</w:t>
            </w:r>
          </w:p>
        </w:tc>
        <w:tc>
          <w:tcPr>
            <w:tcW w:w="0" w:type="auto"/>
            <w:shd w:val="clear" w:color="auto" w:fill="auto"/>
            <w:noWrap/>
            <w:vAlign w:val="center"/>
          </w:tcPr>
          <w:p w14:paraId="61A63296"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24.82</w:t>
            </w:r>
          </w:p>
        </w:tc>
      </w:tr>
      <w:tr w:rsidR="00F02EFB" w:rsidRPr="00F40503" w14:paraId="503351AE" w14:textId="77777777" w:rsidTr="00A717D0">
        <w:trPr>
          <w:trHeight w:val="600"/>
          <w:jc w:val="center"/>
        </w:trPr>
        <w:tc>
          <w:tcPr>
            <w:tcW w:w="4499" w:type="dxa"/>
            <w:shd w:val="clear" w:color="auto" w:fill="auto"/>
            <w:noWrap/>
            <w:vAlign w:val="center"/>
          </w:tcPr>
          <w:p w14:paraId="667CFE9F" w14:textId="77777777" w:rsidR="00F02EFB" w:rsidRPr="00F40503" w:rsidRDefault="00F02EFB" w:rsidP="00B01017">
            <w:pPr>
              <w:widowControl/>
              <w:spacing w:line="276" w:lineRule="auto"/>
              <w:jc w:val="center"/>
              <w:textAlignment w:val="bottom"/>
              <w:rPr>
                <w:rFonts w:ascii="宋体" w:hAnsi="宋体" w:cs="宋体"/>
                <w:sz w:val="22"/>
              </w:rPr>
            </w:pPr>
            <w:r w:rsidRPr="00F40503">
              <w:rPr>
                <w:rFonts w:ascii="宋体" w:hAnsi="宋体" w:cs="宋体" w:hint="eastAsia"/>
                <w:kern w:val="0"/>
                <w:sz w:val="22"/>
                <w:lang w:bidi="ar"/>
              </w:rPr>
              <w:t>国际合作交流</w:t>
            </w:r>
          </w:p>
        </w:tc>
        <w:tc>
          <w:tcPr>
            <w:tcW w:w="0" w:type="auto"/>
            <w:shd w:val="clear" w:color="auto" w:fill="auto"/>
            <w:noWrap/>
            <w:vAlign w:val="center"/>
          </w:tcPr>
          <w:p w14:paraId="6440FB04"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13.5</w:t>
            </w:r>
          </w:p>
        </w:tc>
        <w:tc>
          <w:tcPr>
            <w:tcW w:w="0" w:type="auto"/>
            <w:shd w:val="clear" w:color="auto" w:fill="auto"/>
            <w:noWrap/>
            <w:vAlign w:val="center"/>
          </w:tcPr>
          <w:p w14:paraId="2BEABFD1"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13.5</w:t>
            </w:r>
          </w:p>
        </w:tc>
        <w:tc>
          <w:tcPr>
            <w:tcW w:w="0" w:type="auto"/>
            <w:shd w:val="clear" w:color="auto" w:fill="auto"/>
            <w:noWrap/>
            <w:vAlign w:val="center"/>
          </w:tcPr>
          <w:p w14:paraId="67CD75F6" w14:textId="77777777" w:rsidR="00F02EFB" w:rsidRPr="00F40503" w:rsidRDefault="00F02EFB" w:rsidP="009875F4">
            <w:pPr>
              <w:widowControl/>
              <w:spacing w:line="276" w:lineRule="auto"/>
              <w:jc w:val="center"/>
              <w:textAlignment w:val="bottom"/>
              <w:rPr>
                <w:rFonts w:ascii="宋体" w:hAnsi="宋体" w:cs="宋体"/>
                <w:sz w:val="22"/>
              </w:rPr>
            </w:pPr>
            <w:r>
              <w:rPr>
                <w:rFonts w:ascii="宋体" w:hAnsi="宋体" w:cs="宋体"/>
                <w:kern w:val="0"/>
                <w:sz w:val="22"/>
                <w:lang w:bidi="ar"/>
              </w:rPr>
              <w:t>13</w:t>
            </w:r>
            <w:r>
              <w:rPr>
                <w:rFonts w:ascii="宋体" w:hAnsi="宋体" w:cs="宋体" w:hint="eastAsia"/>
                <w:kern w:val="0"/>
                <w:sz w:val="22"/>
                <w:lang w:bidi="ar"/>
              </w:rPr>
              <w:t>.</w:t>
            </w:r>
            <w:r>
              <w:rPr>
                <w:rFonts w:ascii="宋体" w:hAnsi="宋体" w:cs="宋体"/>
                <w:kern w:val="0"/>
                <w:sz w:val="22"/>
                <w:lang w:bidi="ar"/>
              </w:rPr>
              <w:t>49</w:t>
            </w:r>
          </w:p>
        </w:tc>
      </w:tr>
      <w:tr w:rsidR="00F02EFB" w:rsidRPr="00F40503" w14:paraId="0AE4C644" w14:textId="77777777" w:rsidTr="00A717D0">
        <w:trPr>
          <w:trHeight w:val="600"/>
          <w:jc w:val="center"/>
        </w:trPr>
        <w:tc>
          <w:tcPr>
            <w:tcW w:w="4499" w:type="dxa"/>
            <w:shd w:val="clear" w:color="auto" w:fill="auto"/>
            <w:noWrap/>
            <w:vAlign w:val="center"/>
          </w:tcPr>
          <w:p w14:paraId="5BD16EF4" w14:textId="77777777" w:rsidR="00F02EFB" w:rsidRPr="00F40503" w:rsidRDefault="00F02EFB" w:rsidP="00B01017">
            <w:pPr>
              <w:widowControl/>
              <w:spacing w:line="276" w:lineRule="auto"/>
              <w:jc w:val="center"/>
              <w:textAlignment w:val="center"/>
              <w:rPr>
                <w:rFonts w:ascii="宋体" w:hAnsi="宋体" w:cs="宋体"/>
                <w:b/>
                <w:bCs/>
                <w:sz w:val="22"/>
              </w:rPr>
            </w:pPr>
            <w:r w:rsidRPr="00F40503">
              <w:rPr>
                <w:rFonts w:ascii="宋体" w:hAnsi="宋体" w:cs="宋体" w:hint="eastAsia"/>
                <w:b/>
                <w:bCs/>
                <w:kern w:val="0"/>
                <w:sz w:val="22"/>
                <w:lang w:bidi="ar"/>
              </w:rPr>
              <w:t>合计</w:t>
            </w:r>
          </w:p>
        </w:tc>
        <w:tc>
          <w:tcPr>
            <w:tcW w:w="0" w:type="auto"/>
            <w:shd w:val="clear" w:color="auto" w:fill="auto"/>
            <w:noWrap/>
            <w:vAlign w:val="center"/>
          </w:tcPr>
          <w:p w14:paraId="0C9A7251" w14:textId="77777777" w:rsidR="00F02EFB" w:rsidRPr="00F40503" w:rsidRDefault="00F02EFB" w:rsidP="009875F4">
            <w:pPr>
              <w:widowControl/>
              <w:spacing w:line="276" w:lineRule="auto"/>
              <w:jc w:val="center"/>
              <w:textAlignment w:val="center"/>
              <w:rPr>
                <w:rFonts w:ascii="宋体" w:hAnsi="宋体" w:cs="宋体"/>
                <w:b/>
                <w:bCs/>
                <w:sz w:val="22"/>
              </w:rPr>
            </w:pPr>
            <w:r w:rsidRPr="00F40503">
              <w:rPr>
                <w:rFonts w:ascii="宋体" w:hAnsi="宋体" w:cs="宋体" w:hint="eastAsia"/>
                <w:b/>
                <w:bCs/>
                <w:kern w:val="0"/>
                <w:sz w:val="22"/>
                <w:lang w:bidi="ar"/>
              </w:rPr>
              <w:t>190</w:t>
            </w:r>
          </w:p>
        </w:tc>
        <w:tc>
          <w:tcPr>
            <w:tcW w:w="0" w:type="auto"/>
            <w:shd w:val="clear" w:color="auto" w:fill="auto"/>
            <w:noWrap/>
            <w:vAlign w:val="center"/>
          </w:tcPr>
          <w:p w14:paraId="1C204194" w14:textId="77777777" w:rsidR="00F02EFB" w:rsidRPr="00F40503" w:rsidRDefault="00F02EFB" w:rsidP="009875F4">
            <w:pPr>
              <w:widowControl/>
              <w:spacing w:line="276" w:lineRule="auto"/>
              <w:jc w:val="center"/>
              <w:textAlignment w:val="center"/>
              <w:rPr>
                <w:rFonts w:ascii="宋体" w:hAnsi="宋体" w:cs="宋体"/>
                <w:b/>
                <w:bCs/>
                <w:sz w:val="22"/>
              </w:rPr>
            </w:pPr>
            <w:r w:rsidRPr="00F40503">
              <w:rPr>
                <w:rFonts w:ascii="宋体" w:hAnsi="宋体" w:cs="宋体" w:hint="eastAsia"/>
                <w:b/>
                <w:bCs/>
                <w:kern w:val="0"/>
                <w:sz w:val="22"/>
                <w:lang w:bidi="ar"/>
              </w:rPr>
              <w:t>190</w:t>
            </w:r>
          </w:p>
        </w:tc>
        <w:tc>
          <w:tcPr>
            <w:tcW w:w="0" w:type="auto"/>
            <w:shd w:val="clear" w:color="auto" w:fill="auto"/>
            <w:noWrap/>
            <w:vAlign w:val="center"/>
          </w:tcPr>
          <w:p w14:paraId="1C808E6E" w14:textId="77777777" w:rsidR="00F02EFB" w:rsidRPr="00F40503" w:rsidRDefault="00F02EFB" w:rsidP="009875F4">
            <w:pPr>
              <w:widowControl/>
              <w:spacing w:line="276" w:lineRule="auto"/>
              <w:jc w:val="center"/>
              <w:textAlignment w:val="center"/>
              <w:rPr>
                <w:rFonts w:ascii="宋体" w:hAnsi="宋体" w:cs="宋体"/>
                <w:b/>
                <w:bCs/>
                <w:sz w:val="22"/>
              </w:rPr>
            </w:pPr>
            <w:r>
              <w:rPr>
                <w:rFonts w:ascii="宋体" w:hAnsi="宋体" w:cs="宋体" w:hint="eastAsia"/>
                <w:b/>
                <w:bCs/>
                <w:kern w:val="0"/>
                <w:sz w:val="22"/>
                <w:lang w:bidi="ar"/>
              </w:rPr>
              <w:t>189.</w:t>
            </w:r>
            <w:r>
              <w:rPr>
                <w:rFonts w:ascii="宋体" w:hAnsi="宋体" w:cs="宋体"/>
                <w:b/>
                <w:bCs/>
                <w:kern w:val="0"/>
                <w:sz w:val="22"/>
                <w:lang w:bidi="ar"/>
              </w:rPr>
              <w:t>76</w:t>
            </w:r>
          </w:p>
        </w:tc>
      </w:tr>
    </w:tbl>
    <w:p w14:paraId="037DA420" w14:textId="7D4A56B9" w:rsidR="00FF14D1" w:rsidRPr="00F40503" w:rsidRDefault="00924A03" w:rsidP="00F02EFB">
      <w:pPr>
        <w:spacing w:line="276" w:lineRule="auto"/>
        <w:jc w:val="left"/>
        <w:rPr>
          <w:rFonts w:asciiTheme="minorEastAsia" w:eastAsiaTheme="minorEastAsia" w:hAnsiTheme="minorEastAsia" w:cs="宋体"/>
          <w:b/>
          <w:bCs/>
          <w:sz w:val="28"/>
          <w:szCs w:val="28"/>
        </w:rPr>
      </w:pPr>
      <w:r w:rsidRPr="00F40503">
        <w:rPr>
          <w:rFonts w:asciiTheme="minorEastAsia" w:eastAsiaTheme="minorEastAsia" w:hAnsiTheme="minorEastAsia" w:cs="宋体"/>
          <w:b/>
          <w:bCs/>
          <w:sz w:val="28"/>
          <w:szCs w:val="28"/>
        </w:rPr>
        <w:t>2.5</w:t>
      </w:r>
      <w:r w:rsidR="00554136" w:rsidRPr="00F40503">
        <w:rPr>
          <w:rFonts w:asciiTheme="minorEastAsia" w:eastAsiaTheme="minorEastAsia" w:hAnsiTheme="minorEastAsia" w:cs="宋体" w:hint="eastAsia"/>
          <w:b/>
          <w:bCs/>
          <w:sz w:val="28"/>
          <w:szCs w:val="28"/>
        </w:rPr>
        <w:t>奖助情况</w:t>
      </w:r>
    </w:p>
    <w:p w14:paraId="060E24F0"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研究生奖助体系主要依托学校研究生奖助方案实施。学校遵循研究生教育规律，统筹教育资源，提高研究生基本待遇和培养质量，构建了“以助为主、以奖为辅”和有利于拔尖创新人才成长的奖助学金体系，促进研究生教育持续健康发展。该体系主要由国家奖学金、国家助学金、校长奖学金、学业奖学金、“三助”岗位津贴等组成。</w:t>
      </w:r>
    </w:p>
    <w:p w14:paraId="67ABBF56"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（1）国家奖学金</w:t>
      </w:r>
    </w:p>
    <w:p w14:paraId="42D83044"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国家奖学金由中央财政出资设立，用于奖励学习成绩优秀、科研能力显著、发展潜力突出的研究生。奖励标准为博士研究生3万元/年，硕士生为2万元/人。学院每年按照学校下达指标，制定《历史文化学院研究生国家奖学金评审实施办法》，开展评审工作。</w:t>
      </w:r>
    </w:p>
    <w:p w14:paraId="7AC07B5D"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（2）国家助学金</w:t>
      </w:r>
    </w:p>
    <w:p w14:paraId="454996BF"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 xml:space="preserve"> 用于补助研究生基本生活支出。博士生国家助学金为1200元/月，硕士生为600元/月。国家助学金每年按10个月发放，最长发放期限为3年。国家助学金实现面向全日制研究生的全覆盖。</w:t>
      </w:r>
    </w:p>
    <w:p w14:paraId="3328EFE2"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（3）校长奖学金</w:t>
      </w:r>
    </w:p>
    <w:p w14:paraId="44878A6B"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用于奖励全面发展的优秀研究生。博士生校长奖学金为1万元/生，奖励比例为5%；硕士生校长奖学金为0.5万元/生，奖励比例为2%。校长奖学金每年评定一次，学院按照学校工作要求制定《历史文</w:t>
      </w:r>
      <w:r w:rsidRPr="00F40503">
        <w:rPr>
          <w:rFonts w:asciiTheme="minorEastAsia" w:eastAsiaTheme="minorEastAsia" w:hAnsiTheme="minorEastAsia" w:hint="eastAsia"/>
          <w:sz w:val="28"/>
          <w:szCs w:val="28"/>
        </w:rPr>
        <w:lastRenderedPageBreak/>
        <w:t>化学院研究生校长奖学金评审实施办法》，组织开展评审工作。</w:t>
      </w:r>
    </w:p>
    <w:p w14:paraId="1ED5F221"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（4）学业奖学金</w:t>
      </w:r>
    </w:p>
    <w:p w14:paraId="10B6ABDD"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用于奖励和支持研究生更好地完成学业。学业奖学金每学年考核一次，奖励年限不超过该专业基本修业年限，覆盖率为100%。硕博连读（博士阶段）和报考我校并上线的博士生（非定向）的学业奖学金为每生每年1.8万元，学术学位硕士生每生每年8000元。</w:t>
      </w:r>
    </w:p>
    <w:p w14:paraId="4AEC08E3"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（5）“三助”岗位津贴</w:t>
      </w:r>
    </w:p>
    <w:p w14:paraId="5C1DD0DE"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学校设立研究生助管、助教、助研岗位，用于鼓励研究生积极参与学校的管理、教学、科研和学生管理工作，锻炼成长。学校每年设置博士生助教岗位100个，津贴标准为800元/月；设置</w:t>
      </w:r>
      <w:proofErr w:type="gramStart"/>
      <w:r w:rsidRPr="00F40503">
        <w:rPr>
          <w:rFonts w:asciiTheme="minorEastAsia" w:eastAsiaTheme="minorEastAsia" w:hAnsiTheme="minorEastAsia" w:hint="eastAsia"/>
          <w:sz w:val="28"/>
          <w:szCs w:val="28"/>
        </w:rPr>
        <w:t>固定助</w:t>
      </w:r>
      <w:proofErr w:type="gramEnd"/>
      <w:r w:rsidRPr="00F40503">
        <w:rPr>
          <w:rFonts w:asciiTheme="minorEastAsia" w:eastAsiaTheme="minorEastAsia" w:hAnsiTheme="minorEastAsia" w:hint="eastAsia"/>
          <w:sz w:val="28"/>
          <w:szCs w:val="28"/>
        </w:rPr>
        <w:t>管岗位300个，临时助管岗位100个，其中机关部门等岗位助管的津贴标准为400元/月，研究生德育工作岗位的为600元/月；助研岗位由导师根据科研任务设立，津贴主要通过导师科研项目经费中的劳务费列支，标准自定。</w:t>
      </w:r>
    </w:p>
    <w:p w14:paraId="7EE2BDC5"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（6）其他奖励</w:t>
      </w:r>
    </w:p>
    <w:p w14:paraId="5B9728B3" w14:textId="77777777" w:rsidR="00FF14D1" w:rsidRPr="00F40503" w:rsidRDefault="005508A0" w:rsidP="00622A4E">
      <w:pPr>
        <w:spacing w:line="360" w:lineRule="auto"/>
        <w:ind w:firstLineChars="200" w:firstLine="560"/>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学院为鼓励研究生积极参与科研活动，锤炼专业技能和职业素质，对在全国全日制教育硕士学科教学（历史）专业研究生授课技能大赛获奖，以及在各种正规学术机构组织、具有较大学术影响力的论坛、论文评比中获奖的研究生予以奖励。此外，学校还为家庭经济困难学生办理国家助学贷款，帮助其顺利完善学业，并不断完善研究生奖助贷体系，为保证每一位学生能够安心学习提供物质保障。</w:t>
      </w:r>
    </w:p>
    <w:p w14:paraId="510137DD" w14:textId="77777777" w:rsidR="00FF14D1" w:rsidRPr="00F40503" w:rsidRDefault="00B15752" w:rsidP="00622A4E">
      <w:pPr>
        <w:snapToGrid w:val="0"/>
        <w:spacing w:line="360" w:lineRule="auto"/>
        <w:rPr>
          <w:rFonts w:asciiTheme="minorEastAsia" w:eastAsiaTheme="minorEastAsia" w:hAnsiTheme="minorEastAsia"/>
          <w:b/>
          <w:sz w:val="28"/>
          <w:szCs w:val="28"/>
        </w:rPr>
      </w:pPr>
      <w:r w:rsidRPr="00F40503">
        <w:rPr>
          <w:rFonts w:asciiTheme="minorEastAsia" w:eastAsiaTheme="minorEastAsia" w:hAnsiTheme="minorEastAsia" w:hint="eastAsia"/>
          <w:b/>
          <w:sz w:val="28"/>
          <w:szCs w:val="28"/>
        </w:rPr>
        <w:t>3</w:t>
      </w:r>
      <w:r w:rsidRPr="00F40503">
        <w:rPr>
          <w:rFonts w:asciiTheme="minorEastAsia" w:eastAsiaTheme="minorEastAsia" w:hAnsiTheme="minorEastAsia"/>
          <w:b/>
          <w:sz w:val="28"/>
          <w:szCs w:val="28"/>
        </w:rPr>
        <w:t>.</w:t>
      </w:r>
      <w:r w:rsidR="005508A0" w:rsidRPr="00F40503">
        <w:rPr>
          <w:rFonts w:asciiTheme="minorEastAsia" w:eastAsiaTheme="minorEastAsia" w:hAnsiTheme="minorEastAsia" w:hint="eastAsia"/>
          <w:b/>
          <w:sz w:val="28"/>
          <w:szCs w:val="28"/>
        </w:rPr>
        <w:t>人才培养</w:t>
      </w:r>
    </w:p>
    <w:p w14:paraId="36C8F526" w14:textId="77777777" w:rsidR="00FF14D1" w:rsidRPr="00F40503" w:rsidRDefault="00B15752" w:rsidP="00622A4E">
      <w:pPr>
        <w:snapToGrid w:val="0"/>
        <w:spacing w:line="360" w:lineRule="auto"/>
        <w:rPr>
          <w:rFonts w:asciiTheme="minorEastAsia" w:eastAsiaTheme="minorEastAsia" w:hAnsiTheme="minorEastAsia"/>
          <w:b/>
          <w:sz w:val="28"/>
          <w:szCs w:val="28"/>
        </w:rPr>
      </w:pPr>
      <w:r w:rsidRPr="00F40503">
        <w:rPr>
          <w:rFonts w:asciiTheme="minorEastAsia" w:eastAsiaTheme="minorEastAsia" w:hAnsiTheme="minorEastAsia"/>
          <w:b/>
          <w:sz w:val="28"/>
          <w:szCs w:val="28"/>
        </w:rPr>
        <w:lastRenderedPageBreak/>
        <w:t>3.</w:t>
      </w:r>
      <w:r w:rsidR="005508A0" w:rsidRPr="00F40503">
        <w:rPr>
          <w:rFonts w:asciiTheme="minorEastAsia" w:eastAsiaTheme="minorEastAsia" w:hAnsiTheme="minorEastAsia" w:hint="eastAsia"/>
          <w:b/>
          <w:sz w:val="28"/>
          <w:szCs w:val="28"/>
        </w:rPr>
        <w:t>1招生选拔</w:t>
      </w:r>
    </w:p>
    <w:p w14:paraId="567180CE" w14:textId="25C5C97C" w:rsidR="00FF14D1" w:rsidRPr="00F46DA4" w:rsidRDefault="005508A0" w:rsidP="00622A4E">
      <w:pPr>
        <w:spacing w:line="360" w:lineRule="auto"/>
        <w:ind w:firstLineChars="200" w:firstLine="562"/>
        <w:rPr>
          <w:rFonts w:asciiTheme="minorEastAsia" w:eastAsiaTheme="minorEastAsia" w:hAnsiTheme="minorEastAsia"/>
          <w:b/>
          <w:sz w:val="28"/>
          <w:szCs w:val="28"/>
        </w:rPr>
      </w:pPr>
      <w:r w:rsidRPr="00F46DA4">
        <w:rPr>
          <w:rFonts w:asciiTheme="minorEastAsia" w:eastAsiaTheme="minorEastAsia" w:hAnsiTheme="minorEastAsia" w:hint="eastAsia"/>
          <w:b/>
          <w:sz w:val="28"/>
          <w:szCs w:val="28"/>
        </w:rPr>
        <w:t>（1）本学位点202</w:t>
      </w:r>
      <w:r w:rsidR="007F3D3D">
        <w:rPr>
          <w:rFonts w:asciiTheme="minorEastAsia" w:eastAsiaTheme="minorEastAsia" w:hAnsiTheme="minorEastAsia"/>
          <w:b/>
          <w:sz w:val="28"/>
          <w:szCs w:val="28"/>
        </w:rPr>
        <w:t>1</w:t>
      </w:r>
      <w:r w:rsidRPr="00F46DA4">
        <w:rPr>
          <w:rFonts w:asciiTheme="minorEastAsia" w:eastAsiaTheme="minorEastAsia" w:hAnsiTheme="minorEastAsia" w:hint="eastAsia"/>
          <w:b/>
          <w:sz w:val="28"/>
          <w:szCs w:val="28"/>
        </w:rPr>
        <w:t>年报考人数、录取比例、人数及生源结构</w:t>
      </w:r>
    </w:p>
    <w:p w14:paraId="227770B4" w14:textId="03D038A4" w:rsidR="00FF14D1" w:rsidRPr="00F46DA4" w:rsidRDefault="003D2A05" w:rsidP="003D2A05">
      <w:pPr>
        <w:spacing w:line="360" w:lineRule="auto"/>
        <w:ind w:firstLineChars="200" w:firstLine="560"/>
        <w:rPr>
          <w:rFonts w:asciiTheme="minorEastAsia" w:eastAsiaTheme="minorEastAsia" w:hAnsiTheme="minorEastAsia"/>
          <w:sz w:val="28"/>
          <w:szCs w:val="28"/>
        </w:rPr>
      </w:pPr>
      <w:r w:rsidRPr="003D2A05">
        <w:rPr>
          <w:rFonts w:asciiTheme="minorEastAsia" w:eastAsiaTheme="minorEastAsia" w:hAnsiTheme="minorEastAsia" w:hint="eastAsia"/>
          <w:sz w:val="28"/>
          <w:szCs w:val="28"/>
        </w:rPr>
        <w:t>本学位点硕士研究生共有287人报考，录取35人，</w:t>
      </w:r>
      <w:proofErr w:type="gramStart"/>
      <w:r w:rsidRPr="003D2A05">
        <w:rPr>
          <w:rFonts w:asciiTheme="minorEastAsia" w:eastAsiaTheme="minorEastAsia" w:hAnsiTheme="minorEastAsia" w:hint="eastAsia"/>
          <w:sz w:val="28"/>
          <w:szCs w:val="28"/>
        </w:rPr>
        <w:t>报录比</w:t>
      </w:r>
      <w:proofErr w:type="gramEnd"/>
      <w:r w:rsidRPr="003D2A05">
        <w:rPr>
          <w:rFonts w:asciiTheme="minorEastAsia" w:eastAsiaTheme="minorEastAsia" w:hAnsiTheme="minorEastAsia" w:hint="eastAsia"/>
          <w:sz w:val="28"/>
          <w:szCs w:val="28"/>
        </w:rPr>
        <w:t>约为12.2%；此外，本学位点2021年还招收推免生16人，总体录取总人数为51人。从生源结构看，来自“985”、“211”高水平大学的生源共有11人（含本校生源5人），其他院校生源40人。</w:t>
      </w:r>
      <w:r w:rsidRPr="003D2A05">
        <w:rPr>
          <w:rFonts w:asciiTheme="minorEastAsia" w:eastAsiaTheme="minorEastAsia" w:hAnsiTheme="minorEastAsia" w:hint="eastAsia"/>
          <w:sz w:val="28"/>
          <w:szCs w:val="28"/>
        </w:rPr>
        <w:cr/>
      </w:r>
      <w:r w:rsidR="00623270">
        <w:rPr>
          <w:rFonts w:asciiTheme="minorEastAsia" w:eastAsiaTheme="minorEastAsia" w:hAnsiTheme="minorEastAsia"/>
          <w:sz w:val="28"/>
          <w:szCs w:val="28"/>
        </w:rPr>
        <w:t xml:space="preserve">    </w:t>
      </w:r>
      <w:r w:rsidRPr="003D2A05">
        <w:rPr>
          <w:rFonts w:asciiTheme="minorEastAsia" w:eastAsiaTheme="minorEastAsia" w:hAnsiTheme="minorEastAsia" w:hint="eastAsia"/>
          <w:sz w:val="28"/>
          <w:szCs w:val="28"/>
        </w:rPr>
        <w:t>本学位点博士研究生2021年共有65人报考，其中录取19人，</w:t>
      </w:r>
      <w:proofErr w:type="gramStart"/>
      <w:r w:rsidRPr="003D2A05">
        <w:rPr>
          <w:rFonts w:asciiTheme="minorEastAsia" w:eastAsiaTheme="minorEastAsia" w:hAnsiTheme="minorEastAsia" w:hint="eastAsia"/>
          <w:sz w:val="28"/>
          <w:szCs w:val="28"/>
        </w:rPr>
        <w:t>报录比</w:t>
      </w:r>
      <w:proofErr w:type="gramEnd"/>
      <w:r w:rsidRPr="003D2A05">
        <w:rPr>
          <w:rFonts w:asciiTheme="minorEastAsia" w:eastAsiaTheme="minorEastAsia" w:hAnsiTheme="minorEastAsia" w:hint="eastAsia"/>
          <w:sz w:val="28"/>
          <w:szCs w:val="28"/>
        </w:rPr>
        <w:t>约为29.2%。此外，还有硕博连读学生1人，合计录取共20人。</w:t>
      </w:r>
      <w:r w:rsidRPr="00F46DA4">
        <w:rPr>
          <w:rFonts w:asciiTheme="minorEastAsia" w:eastAsiaTheme="minorEastAsia" w:hAnsiTheme="minorEastAsia"/>
          <w:sz w:val="28"/>
          <w:szCs w:val="28"/>
        </w:rPr>
        <w:t xml:space="preserve"> </w:t>
      </w:r>
    </w:p>
    <w:p w14:paraId="5B2B62C9" w14:textId="77777777" w:rsidR="00FF14D1" w:rsidRPr="00F40503" w:rsidRDefault="005508A0" w:rsidP="00622A4E">
      <w:pPr>
        <w:spacing w:line="360" w:lineRule="auto"/>
        <w:ind w:firstLineChars="200" w:firstLine="562"/>
        <w:rPr>
          <w:rFonts w:asciiTheme="minorEastAsia" w:eastAsiaTheme="minorEastAsia" w:hAnsiTheme="minorEastAsia"/>
          <w:b/>
          <w:sz w:val="28"/>
          <w:szCs w:val="28"/>
        </w:rPr>
      </w:pPr>
      <w:r w:rsidRPr="00F40503">
        <w:rPr>
          <w:rFonts w:asciiTheme="minorEastAsia" w:eastAsiaTheme="minorEastAsia" w:hAnsiTheme="minorEastAsia" w:hint="eastAsia"/>
          <w:b/>
          <w:sz w:val="28"/>
          <w:szCs w:val="28"/>
        </w:rPr>
        <w:t>（2）本学位点为提高和保证生源质量采取的措施</w:t>
      </w:r>
    </w:p>
    <w:p w14:paraId="2A79981B" w14:textId="7BF9A914" w:rsidR="00671A71" w:rsidRPr="00F40503" w:rsidRDefault="005508A0" w:rsidP="00622A4E">
      <w:pPr>
        <w:spacing w:line="360" w:lineRule="auto"/>
        <w:ind w:firstLineChars="200" w:firstLine="560"/>
        <w:rPr>
          <w:rFonts w:asciiTheme="minorEastAsia" w:eastAsiaTheme="minorEastAsia" w:hAnsiTheme="minorEastAsia"/>
          <w:b/>
          <w:sz w:val="28"/>
          <w:szCs w:val="28"/>
        </w:rPr>
      </w:pPr>
      <w:r w:rsidRPr="00F40503">
        <w:rPr>
          <w:rFonts w:asciiTheme="minorEastAsia" w:eastAsiaTheme="minorEastAsia" w:hAnsiTheme="minorEastAsia" w:cs="宋体" w:hint="eastAsia"/>
          <w:bCs/>
          <w:sz w:val="28"/>
          <w:szCs w:val="28"/>
        </w:rPr>
        <w:t>为提升生源质量，学位点一方面严格按照国家及学校招生考试制度进行选拔考试，另一方面重点采取了以下五个方面的措施。第一，实行本科生基地班导师制，引导并吸引本校优秀本科生继续从事专业深造。第二，积极开展研究生招生宣传工作，吸引其他地区高校优秀生源报考本专业。第三，举办研究生暑期夏令营活动，采取论文交流的形式选拔有学术发展潜力外校优秀生源。第四，</w:t>
      </w:r>
      <w:r w:rsidR="00F441C0" w:rsidRPr="00F441C0">
        <w:rPr>
          <w:rFonts w:asciiTheme="minorEastAsia" w:eastAsiaTheme="minorEastAsia" w:hAnsiTheme="minorEastAsia" w:cs="宋体" w:hint="eastAsia"/>
          <w:bCs/>
          <w:sz w:val="28"/>
          <w:szCs w:val="28"/>
        </w:rPr>
        <w:t>世界史一级学科参与学校直博生政策招生</w:t>
      </w:r>
      <w:r w:rsidRPr="00F40503">
        <w:rPr>
          <w:rFonts w:asciiTheme="minorEastAsia" w:eastAsiaTheme="minorEastAsia" w:hAnsiTheme="minorEastAsia" w:cs="宋体" w:hint="eastAsia"/>
          <w:bCs/>
          <w:sz w:val="28"/>
          <w:szCs w:val="28"/>
        </w:rPr>
        <w:t>。第五，</w:t>
      </w:r>
      <w:r w:rsidR="00F441C0" w:rsidRPr="00F441C0">
        <w:rPr>
          <w:rFonts w:asciiTheme="minorEastAsia" w:eastAsiaTheme="minorEastAsia" w:hAnsiTheme="minorEastAsia" w:cs="宋体" w:hint="eastAsia"/>
          <w:bCs/>
          <w:sz w:val="28"/>
          <w:szCs w:val="28"/>
        </w:rPr>
        <w:t>本校推免生参与学校“3+1+2” （本科3年+大四1年+硕士2年）招生试点，后续学生可选择硕博2+3（硕士2年+博士3年）贯通培养的连读路径，缩短修业年限</w:t>
      </w:r>
      <w:r w:rsidRPr="00F40503">
        <w:rPr>
          <w:rFonts w:asciiTheme="minorEastAsia" w:eastAsiaTheme="minorEastAsia" w:hAnsiTheme="minorEastAsia" w:hint="eastAsia"/>
          <w:sz w:val="28"/>
          <w:szCs w:val="28"/>
        </w:rPr>
        <w:t>。</w:t>
      </w:r>
    </w:p>
    <w:p w14:paraId="15CD0A8B" w14:textId="77777777" w:rsidR="00671A71" w:rsidRPr="00F40503" w:rsidRDefault="00671A71" w:rsidP="0061172C">
      <w:pPr>
        <w:spacing w:line="276" w:lineRule="auto"/>
        <w:ind w:firstLineChars="196" w:firstLine="551"/>
        <w:rPr>
          <w:rFonts w:asciiTheme="minorEastAsia" w:eastAsiaTheme="minorEastAsia" w:hAnsiTheme="minorEastAsia"/>
          <w:b/>
          <w:sz w:val="28"/>
          <w:szCs w:val="28"/>
        </w:rPr>
      </w:pPr>
      <w:r w:rsidRPr="00F40503">
        <w:rPr>
          <w:rFonts w:asciiTheme="minorEastAsia" w:eastAsiaTheme="minorEastAsia" w:hAnsiTheme="minorEastAsia"/>
          <w:b/>
          <w:sz w:val="28"/>
          <w:szCs w:val="28"/>
        </w:rPr>
        <w:t>3.</w:t>
      </w:r>
      <w:r w:rsidRPr="00F40503">
        <w:rPr>
          <w:rFonts w:asciiTheme="minorEastAsia" w:eastAsiaTheme="minorEastAsia" w:hAnsiTheme="minorEastAsia" w:hint="eastAsia"/>
          <w:b/>
          <w:sz w:val="28"/>
          <w:szCs w:val="28"/>
        </w:rPr>
        <w:t>2</w:t>
      </w:r>
      <w:proofErr w:type="gramStart"/>
      <w:r w:rsidRPr="00F40503">
        <w:rPr>
          <w:rFonts w:asciiTheme="minorEastAsia" w:eastAsiaTheme="minorEastAsia" w:hAnsiTheme="minorEastAsia"/>
          <w:b/>
          <w:sz w:val="28"/>
          <w:szCs w:val="28"/>
        </w:rPr>
        <w:t>思政教育</w:t>
      </w:r>
      <w:proofErr w:type="gramEnd"/>
    </w:p>
    <w:p w14:paraId="761A3BF4" w14:textId="77777777" w:rsidR="00671A71" w:rsidRPr="00F40503" w:rsidRDefault="00671A71"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紧紧围绕“立德树人”根本任务，以解决“培养什么人、怎样培养人、为谁培养人”为根本目的，构建“思政融入学科，专业陶铸思</w:t>
      </w:r>
      <w:r w:rsidRPr="00F40503">
        <w:rPr>
          <w:rFonts w:asciiTheme="minorEastAsia" w:eastAsiaTheme="minorEastAsia" w:hAnsiTheme="minorEastAsia" w:hint="eastAsia"/>
          <w:sz w:val="28"/>
          <w:szCs w:val="28"/>
        </w:rPr>
        <w:lastRenderedPageBreak/>
        <w:t>想”的思想政治教育体系。</w:t>
      </w:r>
    </w:p>
    <w:p w14:paraId="677AE817" w14:textId="77777777" w:rsidR="00671A71" w:rsidRPr="00F40503" w:rsidRDefault="00905AAF"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（1）</w:t>
      </w:r>
      <w:r w:rsidR="00671A71" w:rsidRPr="00F40503">
        <w:rPr>
          <w:rFonts w:asciiTheme="minorEastAsia" w:eastAsiaTheme="minorEastAsia" w:hAnsiTheme="minorEastAsia" w:hint="eastAsia"/>
          <w:sz w:val="28"/>
          <w:szCs w:val="28"/>
        </w:rPr>
        <w:t>突出学科特色优势，</w:t>
      </w:r>
      <w:proofErr w:type="gramStart"/>
      <w:r w:rsidR="00671A71" w:rsidRPr="00F40503">
        <w:rPr>
          <w:rFonts w:asciiTheme="minorEastAsia" w:eastAsiaTheme="minorEastAsia" w:hAnsiTheme="minorEastAsia" w:hint="eastAsia"/>
          <w:sz w:val="28"/>
          <w:szCs w:val="28"/>
        </w:rPr>
        <w:t>课程思政育人</w:t>
      </w:r>
      <w:proofErr w:type="gramEnd"/>
      <w:r w:rsidR="00671A71" w:rsidRPr="00F40503">
        <w:rPr>
          <w:rFonts w:asciiTheme="minorEastAsia" w:eastAsiaTheme="minorEastAsia" w:hAnsiTheme="minorEastAsia" w:hint="eastAsia"/>
          <w:sz w:val="28"/>
          <w:szCs w:val="28"/>
        </w:rPr>
        <w:t>。创新教学方法，参与编写教材，从构建现代人才观的需要出发，将治学态度、学习方法融入到课程教学中，进行爱国主义、革命传统和唯物史观教育。建</w:t>
      </w:r>
      <w:proofErr w:type="gramStart"/>
      <w:r w:rsidR="00671A71" w:rsidRPr="00F40503">
        <w:rPr>
          <w:rFonts w:asciiTheme="minorEastAsia" w:eastAsiaTheme="minorEastAsia" w:hAnsiTheme="minorEastAsia" w:hint="eastAsia"/>
          <w:sz w:val="28"/>
          <w:szCs w:val="28"/>
        </w:rPr>
        <w:t>强教学</w:t>
      </w:r>
      <w:proofErr w:type="gramEnd"/>
      <w:r w:rsidR="00671A71" w:rsidRPr="00F40503">
        <w:rPr>
          <w:rFonts w:asciiTheme="minorEastAsia" w:eastAsiaTheme="minorEastAsia" w:hAnsiTheme="minorEastAsia" w:hint="eastAsia"/>
          <w:sz w:val="28"/>
          <w:szCs w:val="28"/>
        </w:rPr>
        <w:t>团队，建立由</w:t>
      </w:r>
      <w:r w:rsidR="00C033D1">
        <w:rPr>
          <w:rFonts w:asciiTheme="minorEastAsia" w:eastAsiaTheme="minorEastAsia" w:hAnsiTheme="minorEastAsia" w:hint="eastAsia"/>
          <w:sz w:val="28"/>
          <w:szCs w:val="28"/>
        </w:rPr>
        <w:t>国家“万人计划”哲学社会科学领军人才、</w:t>
      </w:r>
      <w:r w:rsidR="00671A71" w:rsidRPr="00F40503">
        <w:rPr>
          <w:rFonts w:asciiTheme="minorEastAsia" w:eastAsiaTheme="minorEastAsia" w:hAnsiTheme="minorEastAsia" w:hint="eastAsia"/>
          <w:sz w:val="28"/>
          <w:szCs w:val="28"/>
        </w:rPr>
        <w:t>长江学者、文化名家</w:t>
      </w:r>
      <w:r w:rsidR="00C033D1">
        <w:rPr>
          <w:rFonts w:asciiTheme="minorEastAsia" w:eastAsiaTheme="minorEastAsia" w:hAnsiTheme="minorEastAsia" w:hint="eastAsia"/>
          <w:sz w:val="28"/>
          <w:szCs w:val="28"/>
        </w:rPr>
        <w:t>暨“四个一批”人才</w:t>
      </w:r>
      <w:r w:rsidR="00671A71" w:rsidRPr="00F40503">
        <w:rPr>
          <w:rFonts w:asciiTheme="minorEastAsia" w:eastAsiaTheme="minorEastAsia" w:hAnsiTheme="minorEastAsia" w:hint="eastAsia"/>
          <w:sz w:val="28"/>
          <w:szCs w:val="28"/>
        </w:rPr>
        <w:t>领衔的5个教学科研一体化PI团队，开展“中华优秀传统文化中的德育资源及转化发展研究”专题立项。抓好课堂主渠道，开设“文化思想史”、“国史”、“东北边疆史”等特色课程，引导学生从先秦至今的历史脉络中把握“传统文化”的发展历程。开设职业素养课程，聘请18位重点中学教学名师微格授课，加强职业素养训练和职业道德教育。</w:t>
      </w:r>
    </w:p>
    <w:p w14:paraId="71269C49" w14:textId="77777777" w:rsidR="00671A71" w:rsidRPr="00F40503" w:rsidRDefault="00905AAF"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（2）</w:t>
      </w:r>
      <w:r w:rsidR="00671A71" w:rsidRPr="00F40503">
        <w:rPr>
          <w:rFonts w:asciiTheme="minorEastAsia" w:eastAsiaTheme="minorEastAsia" w:hAnsiTheme="minorEastAsia" w:hint="eastAsia"/>
          <w:sz w:val="28"/>
          <w:szCs w:val="28"/>
        </w:rPr>
        <w:t>坚持“学以致用”教育理念，社会实践育人。以社会实践</w:t>
      </w:r>
      <w:proofErr w:type="gramStart"/>
      <w:r w:rsidR="00671A71" w:rsidRPr="00F40503">
        <w:rPr>
          <w:rFonts w:asciiTheme="minorEastAsia" w:eastAsiaTheme="minorEastAsia" w:hAnsiTheme="minorEastAsia" w:hint="eastAsia"/>
          <w:sz w:val="28"/>
          <w:szCs w:val="28"/>
        </w:rPr>
        <w:t>涵育家国</w:t>
      </w:r>
      <w:proofErr w:type="gramEnd"/>
      <w:r w:rsidR="00671A71" w:rsidRPr="00F40503">
        <w:rPr>
          <w:rFonts w:asciiTheme="minorEastAsia" w:eastAsiaTheme="minorEastAsia" w:hAnsiTheme="minorEastAsia" w:hint="eastAsia"/>
          <w:sz w:val="28"/>
          <w:szCs w:val="28"/>
        </w:rPr>
        <w:t>情怀，开展家长文化遗迹考察调研，在实践中悟历史、受教育。以志愿服务</w:t>
      </w:r>
      <w:proofErr w:type="gramStart"/>
      <w:r w:rsidR="00671A71" w:rsidRPr="00F40503">
        <w:rPr>
          <w:rFonts w:asciiTheme="minorEastAsia" w:eastAsiaTheme="minorEastAsia" w:hAnsiTheme="minorEastAsia" w:hint="eastAsia"/>
          <w:sz w:val="28"/>
          <w:szCs w:val="28"/>
        </w:rPr>
        <w:t>践行</w:t>
      </w:r>
      <w:proofErr w:type="gramEnd"/>
      <w:r w:rsidR="00671A71" w:rsidRPr="00F40503">
        <w:rPr>
          <w:rFonts w:asciiTheme="minorEastAsia" w:eastAsiaTheme="minorEastAsia" w:hAnsiTheme="minorEastAsia" w:hint="eastAsia"/>
          <w:sz w:val="28"/>
          <w:szCs w:val="28"/>
        </w:rPr>
        <w:t>责任担当，30余名学生志愿</w:t>
      </w:r>
      <w:proofErr w:type="gramStart"/>
      <w:r w:rsidR="00671A71" w:rsidRPr="00F40503">
        <w:rPr>
          <w:rFonts w:asciiTheme="minorEastAsia" w:eastAsiaTheme="minorEastAsia" w:hAnsiTheme="minorEastAsia" w:hint="eastAsia"/>
          <w:sz w:val="28"/>
          <w:szCs w:val="28"/>
        </w:rPr>
        <w:t>担任厚普公益</w:t>
      </w:r>
      <w:proofErr w:type="gramEnd"/>
      <w:r w:rsidR="00671A71" w:rsidRPr="00F40503">
        <w:rPr>
          <w:rFonts w:asciiTheme="minorEastAsia" w:eastAsiaTheme="minorEastAsia" w:hAnsiTheme="minorEastAsia" w:hint="eastAsia"/>
          <w:sz w:val="28"/>
          <w:szCs w:val="28"/>
        </w:rPr>
        <w:t>学校教师，无偿为家庭困难的学生提供学业辅导。以专业实践促进知行合一，依托与各省博物馆建立的实践基地和“U-G-S”三位一体协同育人模式，踏察中华文化瑰宝，进行专业实习，促进知行合一，增强责任感。</w:t>
      </w:r>
    </w:p>
    <w:p w14:paraId="714685DE" w14:textId="77777777" w:rsidR="00671A71" w:rsidRPr="00F40503" w:rsidRDefault="00905AAF"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（3）</w:t>
      </w:r>
      <w:r w:rsidR="00671A71" w:rsidRPr="00F40503">
        <w:rPr>
          <w:rFonts w:asciiTheme="minorEastAsia" w:eastAsiaTheme="minorEastAsia" w:hAnsiTheme="minorEastAsia" w:hint="eastAsia"/>
          <w:sz w:val="28"/>
          <w:szCs w:val="28"/>
        </w:rPr>
        <w:t>坚守意识形态主阵地，党建育人。理论教育坚定理想信念，学院建立党校，每年2期培训，学理论、读原著、传思想，树立正确宗教观，坚定“四个自信”；成立“双带头人”担任支部书记的学生党支部，引领政治思想方向，36名同学加入党组织。红色文化夯实初心使命，依托东北红色教育资源，参观杨靖宇、陈翰章纪念馆，重走</w:t>
      </w:r>
      <w:r w:rsidR="00671A71" w:rsidRPr="00F40503">
        <w:rPr>
          <w:rFonts w:asciiTheme="minorEastAsia" w:eastAsiaTheme="minorEastAsia" w:hAnsiTheme="minorEastAsia" w:hint="eastAsia"/>
          <w:sz w:val="28"/>
          <w:szCs w:val="28"/>
        </w:rPr>
        <w:lastRenderedPageBreak/>
        <w:t>抗联路，进行“传承红色基因、庚续红色血脉”教育。参观四平战役纪念馆、抗美援朝纪念馆，进行革命传统和爱国主义教育。</w:t>
      </w:r>
    </w:p>
    <w:p w14:paraId="398A7E79" w14:textId="77777777" w:rsidR="00671A71" w:rsidRPr="00F40503" w:rsidRDefault="00905AAF" w:rsidP="00EA08A7">
      <w:pPr>
        <w:spacing w:line="276" w:lineRule="auto"/>
        <w:ind w:firstLineChars="196" w:firstLine="549"/>
      </w:pPr>
      <w:r w:rsidRPr="00F40503">
        <w:rPr>
          <w:rFonts w:asciiTheme="minorEastAsia" w:eastAsiaTheme="minorEastAsia" w:hAnsiTheme="minorEastAsia" w:hint="eastAsia"/>
          <w:sz w:val="28"/>
          <w:szCs w:val="28"/>
        </w:rPr>
        <w:t>（4）</w:t>
      </w:r>
      <w:proofErr w:type="gramStart"/>
      <w:r w:rsidR="00671A71" w:rsidRPr="00F40503">
        <w:rPr>
          <w:rFonts w:asciiTheme="minorEastAsia" w:eastAsiaTheme="minorEastAsia" w:hAnsiTheme="minorEastAsia" w:hint="eastAsia"/>
          <w:sz w:val="28"/>
          <w:szCs w:val="28"/>
        </w:rPr>
        <w:t>加强思政队伍</w:t>
      </w:r>
      <w:proofErr w:type="gramEnd"/>
      <w:r w:rsidR="00671A71" w:rsidRPr="00F40503">
        <w:rPr>
          <w:rFonts w:asciiTheme="minorEastAsia" w:eastAsiaTheme="minorEastAsia" w:hAnsiTheme="minorEastAsia" w:hint="eastAsia"/>
          <w:sz w:val="28"/>
          <w:szCs w:val="28"/>
        </w:rPr>
        <w:t>建设，助力三全育人。导师团队助力学生成才，建立“专职辅导员+专业教师+院领导班子成员+朋辈导师+校外导师”全程导师团队，通过名师和优秀学长的成长经验报告会，帮助学生坚定专业初心。形成人人有导师，实施全过程、全方位育人的良好局面。思想引领助</w:t>
      </w:r>
      <w:proofErr w:type="gramStart"/>
      <w:r w:rsidR="00671A71" w:rsidRPr="00F40503">
        <w:rPr>
          <w:rFonts w:asciiTheme="minorEastAsia" w:eastAsiaTheme="minorEastAsia" w:hAnsiTheme="minorEastAsia" w:hint="eastAsia"/>
          <w:sz w:val="28"/>
          <w:szCs w:val="28"/>
        </w:rPr>
        <w:t>推学生</w:t>
      </w:r>
      <w:proofErr w:type="gramEnd"/>
      <w:r w:rsidR="00671A71" w:rsidRPr="00F40503">
        <w:rPr>
          <w:rFonts w:asciiTheme="minorEastAsia" w:eastAsiaTheme="minorEastAsia" w:hAnsiTheme="minorEastAsia" w:hint="eastAsia"/>
          <w:sz w:val="28"/>
          <w:szCs w:val="28"/>
        </w:rPr>
        <w:t>成长，建立学校领导进课堂、进支部、进宿舍深入一线联系师生制度，为学生思想发展导航；院长、书记任年级导师，抓好入学和毕业阶段的两课建设，讲好“开学第一课”和毕业</w:t>
      </w:r>
      <w:proofErr w:type="gramStart"/>
      <w:r w:rsidR="00671A71" w:rsidRPr="00F40503">
        <w:rPr>
          <w:rFonts w:asciiTheme="minorEastAsia" w:eastAsiaTheme="minorEastAsia" w:hAnsiTheme="minorEastAsia" w:hint="eastAsia"/>
          <w:sz w:val="28"/>
          <w:szCs w:val="28"/>
        </w:rPr>
        <w:t>思政课</w:t>
      </w:r>
      <w:proofErr w:type="gramEnd"/>
      <w:r w:rsidR="00671A71" w:rsidRPr="00F40503">
        <w:rPr>
          <w:rFonts w:asciiTheme="minorEastAsia" w:eastAsiaTheme="minorEastAsia" w:hAnsiTheme="minorEastAsia" w:hint="eastAsia"/>
          <w:sz w:val="28"/>
          <w:szCs w:val="28"/>
        </w:rPr>
        <w:t>，回溯校史、院情，培养学生</w:t>
      </w:r>
      <w:proofErr w:type="gramStart"/>
      <w:r w:rsidR="00671A71" w:rsidRPr="00F40503">
        <w:rPr>
          <w:rFonts w:asciiTheme="minorEastAsia" w:eastAsiaTheme="minorEastAsia" w:hAnsiTheme="minorEastAsia" w:hint="eastAsia"/>
          <w:sz w:val="28"/>
          <w:szCs w:val="28"/>
        </w:rPr>
        <w:t>爱校荣院情怀</w:t>
      </w:r>
      <w:proofErr w:type="gramEnd"/>
      <w:r w:rsidR="00671A71" w:rsidRPr="00F40503">
        <w:rPr>
          <w:rFonts w:asciiTheme="minorEastAsia" w:eastAsiaTheme="minorEastAsia" w:hAnsiTheme="minorEastAsia" w:hint="eastAsia"/>
          <w:sz w:val="28"/>
          <w:szCs w:val="28"/>
        </w:rPr>
        <w:t>；落实研究生导师立德树人第一责任人制度，通过专业班导师的学业指导、的成长分享，引领和影响学生的专业学习、思想言行和未来成长。</w:t>
      </w:r>
    </w:p>
    <w:p w14:paraId="1122C64C" w14:textId="77777777" w:rsidR="00FF14D1" w:rsidRPr="00F40503" w:rsidRDefault="00671A71" w:rsidP="00EA08A7">
      <w:pPr>
        <w:snapToGrid w:val="0"/>
        <w:spacing w:before="240" w:line="360" w:lineRule="auto"/>
        <w:rPr>
          <w:rFonts w:asciiTheme="minorEastAsia" w:eastAsiaTheme="minorEastAsia" w:hAnsiTheme="minorEastAsia"/>
          <w:b/>
          <w:sz w:val="28"/>
          <w:szCs w:val="28"/>
        </w:rPr>
      </w:pPr>
      <w:r w:rsidRPr="00F40503">
        <w:rPr>
          <w:rFonts w:asciiTheme="minorEastAsia" w:eastAsiaTheme="minorEastAsia" w:hAnsiTheme="minorEastAsia" w:hint="eastAsia"/>
          <w:b/>
          <w:sz w:val="28"/>
          <w:szCs w:val="28"/>
        </w:rPr>
        <w:t>3</w:t>
      </w:r>
      <w:r w:rsidR="005508A0" w:rsidRPr="00F40503">
        <w:rPr>
          <w:rFonts w:asciiTheme="minorEastAsia" w:eastAsiaTheme="minorEastAsia" w:hAnsiTheme="minorEastAsia"/>
          <w:b/>
          <w:sz w:val="28"/>
          <w:szCs w:val="28"/>
        </w:rPr>
        <w:t>.</w:t>
      </w:r>
      <w:r w:rsidRPr="00F40503">
        <w:rPr>
          <w:rFonts w:asciiTheme="minorEastAsia" w:eastAsiaTheme="minorEastAsia" w:hAnsiTheme="minorEastAsia"/>
          <w:b/>
          <w:sz w:val="28"/>
          <w:szCs w:val="28"/>
        </w:rPr>
        <w:t>3</w:t>
      </w:r>
      <w:r w:rsidR="005508A0" w:rsidRPr="00F40503">
        <w:rPr>
          <w:rFonts w:asciiTheme="minorEastAsia" w:eastAsiaTheme="minorEastAsia" w:hAnsiTheme="minorEastAsia" w:hint="eastAsia"/>
          <w:b/>
          <w:sz w:val="28"/>
          <w:szCs w:val="28"/>
        </w:rPr>
        <w:t>课程教学</w:t>
      </w:r>
    </w:p>
    <w:p w14:paraId="2458FFAD" w14:textId="22078653" w:rsidR="00754717" w:rsidRPr="00754717" w:rsidRDefault="005508A0" w:rsidP="00754717">
      <w:pPr>
        <w:spacing w:line="360" w:lineRule="auto"/>
        <w:ind w:firstLineChars="196" w:firstLine="551"/>
      </w:pPr>
      <w:r w:rsidRPr="00F40503">
        <w:rPr>
          <w:rFonts w:asciiTheme="minorEastAsia" w:eastAsiaTheme="minorEastAsia" w:hAnsiTheme="minorEastAsia" w:hint="eastAsia"/>
          <w:b/>
          <w:sz w:val="28"/>
          <w:szCs w:val="28"/>
        </w:rPr>
        <w:t>（1）开设的核心课程及主讲教师</w:t>
      </w:r>
    </w:p>
    <w:p w14:paraId="59443395" w14:textId="32027BED" w:rsidR="00754717" w:rsidRPr="00754717" w:rsidRDefault="005508A0" w:rsidP="00754717">
      <w:pPr>
        <w:spacing w:line="276" w:lineRule="auto"/>
        <w:jc w:val="center"/>
        <w:rPr>
          <w:rFonts w:ascii="宋体" w:hAnsi="宋体"/>
          <w:b/>
          <w:sz w:val="28"/>
          <w:szCs w:val="28"/>
        </w:rPr>
      </w:pPr>
      <w:r w:rsidRPr="00F40503">
        <w:rPr>
          <w:rFonts w:ascii="宋体" w:hAnsi="宋体" w:hint="eastAsia"/>
          <w:b/>
          <w:sz w:val="28"/>
          <w:szCs w:val="28"/>
        </w:rPr>
        <w:t>表4：硕士学位核心课程及主讲教师</w:t>
      </w:r>
    </w:p>
    <w:tbl>
      <w:tblPr>
        <w:tblW w:w="9072" w:type="dxa"/>
        <w:jc w:val="center"/>
        <w:tblBorders>
          <w:top w:val="single" w:sz="12" w:space="0" w:color="auto"/>
          <w:left w:val="single" w:sz="12" w:space="0" w:color="auto"/>
          <w:bottom w:val="single" w:sz="12" w:space="0" w:color="000000"/>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5"/>
        <w:gridCol w:w="2960"/>
        <w:gridCol w:w="1276"/>
        <w:gridCol w:w="4011"/>
      </w:tblGrid>
      <w:tr w:rsidR="00F40503" w:rsidRPr="00F40503" w14:paraId="1A82E480" w14:textId="77777777" w:rsidTr="00F40503">
        <w:trPr>
          <w:trHeight w:val="499"/>
          <w:jc w:val="center"/>
        </w:trPr>
        <w:tc>
          <w:tcPr>
            <w:tcW w:w="825" w:type="dxa"/>
            <w:vAlign w:val="center"/>
          </w:tcPr>
          <w:p w14:paraId="644930D3" w14:textId="77777777" w:rsidR="00F40503" w:rsidRPr="00F40503" w:rsidRDefault="00F40503" w:rsidP="003F0EA5">
            <w:pPr>
              <w:jc w:val="center"/>
              <w:rPr>
                <w:b/>
                <w:bCs/>
              </w:rPr>
            </w:pPr>
            <w:r w:rsidRPr="00F40503">
              <w:rPr>
                <w:rFonts w:cs="宋体" w:hint="eastAsia"/>
                <w:b/>
                <w:bCs/>
              </w:rPr>
              <w:t>序号</w:t>
            </w:r>
          </w:p>
        </w:tc>
        <w:tc>
          <w:tcPr>
            <w:tcW w:w="2960" w:type="dxa"/>
            <w:vAlign w:val="center"/>
          </w:tcPr>
          <w:p w14:paraId="66E2F441" w14:textId="77777777" w:rsidR="00F40503" w:rsidRPr="00F40503" w:rsidRDefault="00F40503" w:rsidP="003F0EA5">
            <w:pPr>
              <w:jc w:val="center"/>
              <w:rPr>
                <w:b/>
                <w:bCs/>
              </w:rPr>
            </w:pPr>
            <w:r w:rsidRPr="00F40503">
              <w:rPr>
                <w:rFonts w:cs="宋体" w:hint="eastAsia"/>
                <w:b/>
                <w:bCs/>
              </w:rPr>
              <w:t>课程名称</w:t>
            </w:r>
          </w:p>
        </w:tc>
        <w:tc>
          <w:tcPr>
            <w:tcW w:w="1276" w:type="dxa"/>
            <w:vAlign w:val="center"/>
          </w:tcPr>
          <w:p w14:paraId="2BC14725" w14:textId="77777777" w:rsidR="00F40503" w:rsidRPr="00F40503" w:rsidRDefault="00F40503" w:rsidP="003F0EA5">
            <w:pPr>
              <w:jc w:val="center"/>
              <w:rPr>
                <w:b/>
                <w:bCs/>
              </w:rPr>
            </w:pPr>
            <w:r w:rsidRPr="00F40503">
              <w:rPr>
                <w:rFonts w:cs="宋体" w:hint="eastAsia"/>
                <w:b/>
                <w:bCs/>
              </w:rPr>
              <w:t>课程</w:t>
            </w:r>
          </w:p>
          <w:p w14:paraId="30D30EA4" w14:textId="77777777" w:rsidR="00F40503" w:rsidRPr="00F40503" w:rsidRDefault="00F40503" w:rsidP="003F0EA5">
            <w:pPr>
              <w:jc w:val="center"/>
              <w:rPr>
                <w:b/>
                <w:bCs/>
              </w:rPr>
            </w:pPr>
            <w:r w:rsidRPr="00F40503">
              <w:rPr>
                <w:rFonts w:cs="宋体" w:hint="eastAsia"/>
                <w:b/>
                <w:bCs/>
              </w:rPr>
              <w:t>类型</w:t>
            </w:r>
          </w:p>
        </w:tc>
        <w:tc>
          <w:tcPr>
            <w:tcW w:w="4011" w:type="dxa"/>
            <w:vAlign w:val="center"/>
          </w:tcPr>
          <w:p w14:paraId="2BE565E6" w14:textId="77777777" w:rsidR="00F40503" w:rsidRPr="00F40503" w:rsidRDefault="00F40503" w:rsidP="003F0EA5">
            <w:pPr>
              <w:jc w:val="center"/>
              <w:rPr>
                <w:b/>
                <w:bCs/>
              </w:rPr>
            </w:pPr>
            <w:r w:rsidRPr="00F40503">
              <w:rPr>
                <w:rFonts w:cs="宋体" w:hint="eastAsia"/>
                <w:b/>
                <w:bCs/>
              </w:rPr>
              <w:t>主讲人</w:t>
            </w:r>
          </w:p>
        </w:tc>
      </w:tr>
      <w:tr w:rsidR="00F40503" w:rsidRPr="00F40503" w14:paraId="0CAB10D8" w14:textId="77777777" w:rsidTr="00F40503">
        <w:trPr>
          <w:trHeight w:val="454"/>
          <w:jc w:val="center"/>
        </w:trPr>
        <w:tc>
          <w:tcPr>
            <w:tcW w:w="825" w:type="dxa"/>
            <w:vAlign w:val="center"/>
          </w:tcPr>
          <w:p w14:paraId="2A84C1F7" w14:textId="77777777" w:rsidR="00F40503" w:rsidRPr="00F40503" w:rsidRDefault="00F40503" w:rsidP="003F0EA5">
            <w:pPr>
              <w:jc w:val="center"/>
            </w:pPr>
            <w:r w:rsidRPr="00F40503">
              <w:t>1</w:t>
            </w:r>
          </w:p>
        </w:tc>
        <w:tc>
          <w:tcPr>
            <w:tcW w:w="2960" w:type="dxa"/>
            <w:vAlign w:val="center"/>
          </w:tcPr>
          <w:p w14:paraId="4211F4CD" w14:textId="77777777" w:rsidR="00F40503" w:rsidRPr="00F40503" w:rsidRDefault="00F40503" w:rsidP="003F0EA5">
            <w:pPr>
              <w:jc w:val="center"/>
            </w:pPr>
            <w:r w:rsidRPr="00F40503">
              <w:rPr>
                <w:rFonts w:cs="宋体" w:hint="eastAsia"/>
              </w:rPr>
              <w:t>史学理论与方法</w:t>
            </w:r>
          </w:p>
        </w:tc>
        <w:tc>
          <w:tcPr>
            <w:tcW w:w="1276" w:type="dxa"/>
            <w:vAlign w:val="center"/>
          </w:tcPr>
          <w:p w14:paraId="45E92EAB" w14:textId="77777777" w:rsidR="00F40503" w:rsidRPr="00F40503" w:rsidRDefault="00F40503" w:rsidP="003F0EA5">
            <w:pPr>
              <w:jc w:val="center"/>
            </w:pPr>
            <w:r w:rsidRPr="00F40503">
              <w:rPr>
                <w:rFonts w:cs="宋体" w:hint="eastAsia"/>
              </w:rPr>
              <w:t>必修课</w:t>
            </w:r>
          </w:p>
        </w:tc>
        <w:tc>
          <w:tcPr>
            <w:tcW w:w="4011" w:type="dxa"/>
            <w:vAlign w:val="center"/>
          </w:tcPr>
          <w:p w14:paraId="1DB039EE" w14:textId="77777777" w:rsidR="00F40503" w:rsidRPr="00F40503" w:rsidRDefault="00F40503" w:rsidP="003F0EA5">
            <w:pPr>
              <w:jc w:val="center"/>
            </w:pPr>
            <w:r w:rsidRPr="00F40503">
              <w:rPr>
                <w:rFonts w:cs="宋体" w:hint="eastAsia"/>
              </w:rPr>
              <w:t>王邵励、周巩固、张礼艳、武少民、高岳、谢进东</w:t>
            </w:r>
          </w:p>
        </w:tc>
      </w:tr>
      <w:tr w:rsidR="00F40503" w:rsidRPr="00F40503" w14:paraId="1D956BD0" w14:textId="77777777" w:rsidTr="00F40503">
        <w:trPr>
          <w:trHeight w:val="454"/>
          <w:jc w:val="center"/>
        </w:trPr>
        <w:tc>
          <w:tcPr>
            <w:tcW w:w="825" w:type="dxa"/>
            <w:vAlign w:val="center"/>
          </w:tcPr>
          <w:p w14:paraId="19B1D67C" w14:textId="77777777" w:rsidR="00F40503" w:rsidRPr="00F40503" w:rsidRDefault="00F40503" w:rsidP="003F0EA5">
            <w:pPr>
              <w:jc w:val="center"/>
            </w:pPr>
            <w:r w:rsidRPr="00F40503">
              <w:t>2</w:t>
            </w:r>
          </w:p>
        </w:tc>
        <w:tc>
          <w:tcPr>
            <w:tcW w:w="2960" w:type="dxa"/>
            <w:vAlign w:val="center"/>
          </w:tcPr>
          <w:p w14:paraId="567E065F" w14:textId="77777777" w:rsidR="00F40503" w:rsidRPr="00F40503" w:rsidRDefault="00F40503" w:rsidP="003F0EA5">
            <w:pPr>
              <w:spacing w:line="300" w:lineRule="auto"/>
              <w:jc w:val="center"/>
            </w:pPr>
            <w:r w:rsidRPr="00F40503">
              <w:rPr>
                <w:rFonts w:cs="宋体" w:hint="eastAsia"/>
              </w:rPr>
              <w:t>中国史前沿问题</w:t>
            </w:r>
          </w:p>
        </w:tc>
        <w:tc>
          <w:tcPr>
            <w:tcW w:w="1276" w:type="dxa"/>
            <w:vAlign w:val="center"/>
          </w:tcPr>
          <w:p w14:paraId="3BC7549C" w14:textId="77777777" w:rsidR="00F40503" w:rsidRPr="00F40503" w:rsidRDefault="00F40503" w:rsidP="003F0EA5">
            <w:pPr>
              <w:jc w:val="center"/>
            </w:pPr>
            <w:r w:rsidRPr="00F40503">
              <w:rPr>
                <w:rFonts w:cs="宋体" w:hint="eastAsia"/>
              </w:rPr>
              <w:t>必修课</w:t>
            </w:r>
          </w:p>
        </w:tc>
        <w:tc>
          <w:tcPr>
            <w:tcW w:w="4011" w:type="dxa"/>
            <w:vAlign w:val="center"/>
          </w:tcPr>
          <w:p w14:paraId="6905C64D" w14:textId="77777777" w:rsidR="00F40503" w:rsidRPr="00F40503" w:rsidRDefault="00F40503" w:rsidP="003F0EA5">
            <w:pPr>
              <w:jc w:val="center"/>
            </w:pPr>
            <w:proofErr w:type="gramStart"/>
            <w:r w:rsidRPr="00F40503">
              <w:rPr>
                <w:rFonts w:cs="宋体" w:hint="eastAsia"/>
              </w:rPr>
              <w:t>谢乃和</w:t>
            </w:r>
            <w:proofErr w:type="gramEnd"/>
            <w:r w:rsidRPr="00F40503">
              <w:rPr>
                <w:rFonts w:cs="宋体" w:hint="eastAsia"/>
              </w:rPr>
              <w:t>、王彦辉、张利军、马艳辉、季爱民、苏力、罗冬阳、吴大昕、庄声、曲晓范、刘景岚、李皓、程舒伟、费驰</w:t>
            </w:r>
          </w:p>
        </w:tc>
      </w:tr>
      <w:tr w:rsidR="00F40503" w:rsidRPr="00F40503" w14:paraId="76AA2319" w14:textId="77777777" w:rsidTr="00F40503">
        <w:trPr>
          <w:trHeight w:val="454"/>
          <w:jc w:val="center"/>
        </w:trPr>
        <w:tc>
          <w:tcPr>
            <w:tcW w:w="825" w:type="dxa"/>
            <w:vAlign w:val="center"/>
          </w:tcPr>
          <w:p w14:paraId="0855DD5D" w14:textId="77777777" w:rsidR="00F40503" w:rsidRPr="00F40503" w:rsidRDefault="00F40503" w:rsidP="003F0EA5">
            <w:pPr>
              <w:jc w:val="center"/>
            </w:pPr>
            <w:r w:rsidRPr="00F40503">
              <w:t>3</w:t>
            </w:r>
          </w:p>
        </w:tc>
        <w:tc>
          <w:tcPr>
            <w:tcW w:w="2960" w:type="dxa"/>
            <w:vAlign w:val="center"/>
          </w:tcPr>
          <w:p w14:paraId="6119E13F" w14:textId="77777777" w:rsidR="00F40503" w:rsidRPr="00F40503" w:rsidRDefault="00F40503" w:rsidP="003F0EA5">
            <w:pPr>
              <w:spacing w:line="300" w:lineRule="auto"/>
              <w:jc w:val="center"/>
            </w:pPr>
            <w:r w:rsidRPr="00F40503">
              <w:rPr>
                <w:rFonts w:cs="宋体" w:hint="eastAsia"/>
              </w:rPr>
              <w:t>中国历史文献研读</w:t>
            </w:r>
          </w:p>
        </w:tc>
        <w:tc>
          <w:tcPr>
            <w:tcW w:w="1276" w:type="dxa"/>
            <w:vAlign w:val="center"/>
          </w:tcPr>
          <w:p w14:paraId="38E30B06" w14:textId="77777777" w:rsidR="00F40503" w:rsidRPr="00F40503" w:rsidRDefault="00F40503" w:rsidP="003F0EA5">
            <w:pPr>
              <w:jc w:val="center"/>
            </w:pPr>
            <w:r w:rsidRPr="00F40503">
              <w:rPr>
                <w:rFonts w:cs="宋体" w:hint="eastAsia"/>
              </w:rPr>
              <w:t>必修课</w:t>
            </w:r>
          </w:p>
        </w:tc>
        <w:tc>
          <w:tcPr>
            <w:tcW w:w="4011" w:type="dxa"/>
            <w:vAlign w:val="center"/>
          </w:tcPr>
          <w:p w14:paraId="792AB68C" w14:textId="77777777" w:rsidR="00F40503" w:rsidRPr="00F40503" w:rsidRDefault="00F40503" w:rsidP="003F0EA5">
            <w:pPr>
              <w:spacing w:line="276" w:lineRule="auto"/>
              <w:jc w:val="center"/>
            </w:pPr>
            <w:r w:rsidRPr="00F40503">
              <w:rPr>
                <w:rFonts w:cs="宋体" w:hint="eastAsia"/>
              </w:rPr>
              <w:t>张利军、季爱民、罗冬阳、李皓</w:t>
            </w:r>
          </w:p>
        </w:tc>
      </w:tr>
      <w:tr w:rsidR="00F40503" w:rsidRPr="00F40503" w14:paraId="19D77FBF" w14:textId="77777777" w:rsidTr="00F40503">
        <w:trPr>
          <w:trHeight w:val="454"/>
          <w:jc w:val="center"/>
        </w:trPr>
        <w:tc>
          <w:tcPr>
            <w:tcW w:w="825" w:type="dxa"/>
            <w:vAlign w:val="center"/>
          </w:tcPr>
          <w:p w14:paraId="78117B3A" w14:textId="77777777" w:rsidR="00F40503" w:rsidRPr="00F40503" w:rsidRDefault="00F40503" w:rsidP="003F0EA5">
            <w:pPr>
              <w:jc w:val="center"/>
            </w:pPr>
            <w:r w:rsidRPr="00F40503">
              <w:t>4</w:t>
            </w:r>
          </w:p>
        </w:tc>
        <w:tc>
          <w:tcPr>
            <w:tcW w:w="2960" w:type="dxa"/>
            <w:vAlign w:val="center"/>
          </w:tcPr>
          <w:p w14:paraId="51B157BB" w14:textId="77777777" w:rsidR="00F40503" w:rsidRPr="00F40503" w:rsidRDefault="00F40503" w:rsidP="003F0EA5">
            <w:pPr>
              <w:spacing w:line="300" w:lineRule="auto"/>
              <w:jc w:val="center"/>
            </w:pPr>
            <w:r w:rsidRPr="00F40503">
              <w:rPr>
                <w:rFonts w:cs="宋体" w:hint="eastAsia"/>
              </w:rPr>
              <w:t>中国古代史专题</w:t>
            </w:r>
          </w:p>
        </w:tc>
        <w:tc>
          <w:tcPr>
            <w:tcW w:w="1276" w:type="dxa"/>
            <w:vAlign w:val="center"/>
          </w:tcPr>
          <w:p w14:paraId="1B7F7DEC" w14:textId="77777777" w:rsidR="00F40503" w:rsidRPr="00F40503" w:rsidRDefault="00D0641A" w:rsidP="003F0EA5">
            <w:pPr>
              <w:jc w:val="center"/>
            </w:pPr>
            <w:r>
              <w:rPr>
                <w:rFonts w:cs="宋体" w:hint="eastAsia"/>
              </w:rPr>
              <w:t>主干</w:t>
            </w:r>
            <w:r w:rsidR="00F40503" w:rsidRPr="00F40503">
              <w:rPr>
                <w:rFonts w:cs="宋体" w:hint="eastAsia"/>
              </w:rPr>
              <w:t>课</w:t>
            </w:r>
          </w:p>
        </w:tc>
        <w:tc>
          <w:tcPr>
            <w:tcW w:w="4011" w:type="dxa"/>
            <w:vAlign w:val="center"/>
          </w:tcPr>
          <w:p w14:paraId="050E8A2C" w14:textId="77777777" w:rsidR="00F40503" w:rsidRPr="00F40503" w:rsidRDefault="00F40503" w:rsidP="003F0EA5">
            <w:pPr>
              <w:jc w:val="center"/>
            </w:pPr>
            <w:proofErr w:type="gramStart"/>
            <w:r w:rsidRPr="00F40503">
              <w:rPr>
                <w:rFonts w:cs="宋体" w:hint="eastAsia"/>
              </w:rPr>
              <w:t>谢乃和</w:t>
            </w:r>
            <w:proofErr w:type="gramEnd"/>
            <w:r w:rsidRPr="00F40503">
              <w:rPr>
                <w:rFonts w:cs="宋体" w:hint="eastAsia"/>
              </w:rPr>
              <w:t>、王彦辉、马艳辉、季爱民、苏力、罗冬阳、齐畅</w:t>
            </w:r>
          </w:p>
        </w:tc>
      </w:tr>
      <w:tr w:rsidR="00F40503" w:rsidRPr="00F40503" w14:paraId="4A21224F" w14:textId="77777777" w:rsidTr="00F40503">
        <w:trPr>
          <w:trHeight w:val="454"/>
          <w:jc w:val="center"/>
        </w:trPr>
        <w:tc>
          <w:tcPr>
            <w:tcW w:w="825" w:type="dxa"/>
            <w:vAlign w:val="center"/>
          </w:tcPr>
          <w:p w14:paraId="7B4C79FB" w14:textId="77777777" w:rsidR="00F40503" w:rsidRPr="00F40503" w:rsidRDefault="00F40503" w:rsidP="003F0EA5">
            <w:pPr>
              <w:jc w:val="center"/>
            </w:pPr>
            <w:r w:rsidRPr="00F40503">
              <w:t>5</w:t>
            </w:r>
          </w:p>
        </w:tc>
        <w:tc>
          <w:tcPr>
            <w:tcW w:w="2960" w:type="dxa"/>
            <w:vAlign w:val="center"/>
          </w:tcPr>
          <w:p w14:paraId="3FF089D8" w14:textId="77777777" w:rsidR="00F40503" w:rsidRPr="00F40503" w:rsidRDefault="00F40503" w:rsidP="003F0EA5">
            <w:pPr>
              <w:spacing w:line="300" w:lineRule="auto"/>
              <w:jc w:val="center"/>
            </w:pPr>
            <w:r w:rsidRPr="00F40503">
              <w:rPr>
                <w:rFonts w:cs="宋体" w:hint="eastAsia"/>
              </w:rPr>
              <w:t>中国近代史专题</w:t>
            </w:r>
          </w:p>
        </w:tc>
        <w:tc>
          <w:tcPr>
            <w:tcW w:w="1276" w:type="dxa"/>
            <w:vAlign w:val="center"/>
          </w:tcPr>
          <w:p w14:paraId="09E50075" w14:textId="77777777" w:rsidR="00F40503" w:rsidRPr="00F40503" w:rsidRDefault="00D0641A" w:rsidP="003F0EA5">
            <w:pPr>
              <w:jc w:val="center"/>
            </w:pPr>
            <w:r>
              <w:rPr>
                <w:rFonts w:cs="宋体" w:hint="eastAsia"/>
              </w:rPr>
              <w:t>主干</w:t>
            </w:r>
            <w:r w:rsidRPr="00F40503">
              <w:rPr>
                <w:rFonts w:cs="宋体" w:hint="eastAsia"/>
              </w:rPr>
              <w:t>课</w:t>
            </w:r>
          </w:p>
        </w:tc>
        <w:tc>
          <w:tcPr>
            <w:tcW w:w="4011" w:type="dxa"/>
            <w:vAlign w:val="center"/>
          </w:tcPr>
          <w:p w14:paraId="314F4BF1" w14:textId="77777777" w:rsidR="00F40503" w:rsidRPr="00F40503" w:rsidRDefault="00F40503" w:rsidP="003F0EA5">
            <w:pPr>
              <w:jc w:val="center"/>
            </w:pPr>
            <w:r w:rsidRPr="00F40503">
              <w:rPr>
                <w:rFonts w:cs="宋体" w:hint="eastAsia"/>
              </w:rPr>
              <w:t>曲晓范、李</w:t>
            </w:r>
            <w:r w:rsidRPr="00F40503">
              <w:t xml:space="preserve">  </w:t>
            </w:r>
            <w:proofErr w:type="gramStart"/>
            <w:r w:rsidRPr="00F40503">
              <w:rPr>
                <w:rFonts w:cs="宋体" w:hint="eastAsia"/>
              </w:rPr>
              <w:t>皓</w:t>
            </w:r>
            <w:proofErr w:type="gramEnd"/>
          </w:p>
        </w:tc>
      </w:tr>
      <w:tr w:rsidR="00F40503" w:rsidRPr="00F40503" w14:paraId="613D1E8C" w14:textId="77777777" w:rsidTr="00F40503">
        <w:trPr>
          <w:trHeight w:val="454"/>
          <w:jc w:val="center"/>
        </w:trPr>
        <w:tc>
          <w:tcPr>
            <w:tcW w:w="825" w:type="dxa"/>
            <w:vAlign w:val="center"/>
          </w:tcPr>
          <w:p w14:paraId="742E0EA8" w14:textId="77777777" w:rsidR="00F40503" w:rsidRPr="00F40503" w:rsidRDefault="00F40503" w:rsidP="003F0EA5">
            <w:pPr>
              <w:jc w:val="center"/>
            </w:pPr>
            <w:r w:rsidRPr="00F40503">
              <w:t>6</w:t>
            </w:r>
          </w:p>
        </w:tc>
        <w:tc>
          <w:tcPr>
            <w:tcW w:w="2960" w:type="dxa"/>
            <w:vAlign w:val="center"/>
          </w:tcPr>
          <w:p w14:paraId="25F53AB2" w14:textId="77777777" w:rsidR="00F40503" w:rsidRPr="00F40503" w:rsidRDefault="00F40503" w:rsidP="003F0EA5">
            <w:pPr>
              <w:spacing w:line="300" w:lineRule="auto"/>
              <w:jc w:val="center"/>
            </w:pPr>
            <w:r w:rsidRPr="00F40503">
              <w:rPr>
                <w:rFonts w:cs="宋体" w:hint="eastAsia"/>
              </w:rPr>
              <w:t>中国现当代史专题</w:t>
            </w:r>
          </w:p>
        </w:tc>
        <w:tc>
          <w:tcPr>
            <w:tcW w:w="1276" w:type="dxa"/>
            <w:vAlign w:val="center"/>
          </w:tcPr>
          <w:p w14:paraId="4BD97549" w14:textId="77777777" w:rsidR="00F40503" w:rsidRPr="00F40503" w:rsidRDefault="00D0641A" w:rsidP="003F0EA5">
            <w:pPr>
              <w:jc w:val="center"/>
            </w:pPr>
            <w:r>
              <w:rPr>
                <w:rFonts w:cs="宋体" w:hint="eastAsia"/>
              </w:rPr>
              <w:t>主干</w:t>
            </w:r>
            <w:r w:rsidRPr="00F40503">
              <w:rPr>
                <w:rFonts w:cs="宋体" w:hint="eastAsia"/>
              </w:rPr>
              <w:t>课</w:t>
            </w:r>
          </w:p>
        </w:tc>
        <w:tc>
          <w:tcPr>
            <w:tcW w:w="4011" w:type="dxa"/>
            <w:vAlign w:val="center"/>
          </w:tcPr>
          <w:p w14:paraId="70755B51" w14:textId="77777777" w:rsidR="00F40503" w:rsidRPr="00F40503" w:rsidRDefault="00F40503" w:rsidP="003F0EA5">
            <w:pPr>
              <w:jc w:val="center"/>
            </w:pPr>
            <w:r w:rsidRPr="00F40503">
              <w:rPr>
                <w:rFonts w:cs="宋体" w:hint="eastAsia"/>
              </w:rPr>
              <w:t>程舒伟、刘景岚</w:t>
            </w:r>
          </w:p>
        </w:tc>
      </w:tr>
      <w:tr w:rsidR="00F40503" w:rsidRPr="00F40503" w14:paraId="5BEAA8B6" w14:textId="77777777" w:rsidTr="00F40503">
        <w:trPr>
          <w:trHeight w:val="454"/>
          <w:jc w:val="center"/>
        </w:trPr>
        <w:tc>
          <w:tcPr>
            <w:tcW w:w="825" w:type="dxa"/>
            <w:vAlign w:val="center"/>
          </w:tcPr>
          <w:p w14:paraId="00C9BEE6" w14:textId="77777777" w:rsidR="00F40503" w:rsidRPr="00F40503" w:rsidRDefault="00F40503" w:rsidP="003F0EA5">
            <w:pPr>
              <w:jc w:val="center"/>
            </w:pPr>
            <w:r w:rsidRPr="00F40503">
              <w:lastRenderedPageBreak/>
              <w:t>7</w:t>
            </w:r>
          </w:p>
        </w:tc>
        <w:tc>
          <w:tcPr>
            <w:tcW w:w="2960" w:type="dxa"/>
            <w:vAlign w:val="center"/>
          </w:tcPr>
          <w:p w14:paraId="56AD2F75" w14:textId="77777777" w:rsidR="00F40503" w:rsidRPr="00F40503" w:rsidRDefault="00F40503" w:rsidP="003F0EA5">
            <w:pPr>
              <w:spacing w:line="300" w:lineRule="auto"/>
              <w:jc w:val="center"/>
            </w:pPr>
            <w:r w:rsidRPr="00F40503">
              <w:rPr>
                <w:rFonts w:cs="宋体" w:hint="eastAsia"/>
              </w:rPr>
              <w:t>历史文献学与中国史学史专题</w:t>
            </w:r>
          </w:p>
        </w:tc>
        <w:tc>
          <w:tcPr>
            <w:tcW w:w="1276" w:type="dxa"/>
            <w:vAlign w:val="center"/>
          </w:tcPr>
          <w:p w14:paraId="4D02744B" w14:textId="77777777" w:rsidR="00F40503" w:rsidRPr="00F40503" w:rsidRDefault="00D0641A" w:rsidP="003F0EA5">
            <w:pPr>
              <w:jc w:val="center"/>
            </w:pPr>
            <w:r>
              <w:rPr>
                <w:rFonts w:cs="宋体" w:hint="eastAsia"/>
              </w:rPr>
              <w:t>主干</w:t>
            </w:r>
            <w:r w:rsidRPr="00F40503">
              <w:rPr>
                <w:rFonts w:cs="宋体" w:hint="eastAsia"/>
              </w:rPr>
              <w:t>课</w:t>
            </w:r>
          </w:p>
        </w:tc>
        <w:tc>
          <w:tcPr>
            <w:tcW w:w="4011" w:type="dxa"/>
            <w:vAlign w:val="center"/>
          </w:tcPr>
          <w:p w14:paraId="72344FEA" w14:textId="77777777" w:rsidR="00F40503" w:rsidRPr="00F40503" w:rsidRDefault="00F40503" w:rsidP="003F0EA5">
            <w:pPr>
              <w:jc w:val="center"/>
            </w:pPr>
            <w:proofErr w:type="gramStart"/>
            <w:r w:rsidRPr="00F40503">
              <w:rPr>
                <w:rFonts w:cs="宋体" w:hint="eastAsia"/>
              </w:rPr>
              <w:t>董铁松</w:t>
            </w:r>
            <w:proofErr w:type="gramEnd"/>
            <w:r w:rsidRPr="00F40503">
              <w:rPr>
                <w:rFonts w:cs="宋体" w:hint="eastAsia"/>
              </w:rPr>
              <w:t>、武少民</w:t>
            </w:r>
          </w:p>
        </w:tc>
      </w:tr>
      <w:tr w:rsidR="00F40503" w:rsidRPr="00F40503" w14:paraId="25E55856" w14:textId="77777777" w:rsidTr="00F40503">
        <w:trPr>
          <w:trHeight w:val="454"/>
          <w:jc w:val="center"/>
        </w:trPr>
        <w:tc>
          <w:tcPr>
            <w:tcW w:w="825" w:type="dxa"/>
            <w:vAlign w:val="center"/>
          </w:tcPr>
          <w:p w14:paraId="54572CC0" w14:textId="77777777" w:rsidR="00F40503" w:rsidRPr="00F40503" w:rsidRDefault="00F40503" w:rsidP="003F0EA5">
            <w:pPr>
              <w:jc w:val="center"/>
            </w:pPr>
            <w:r w:rsidRPr="00F40503">
              <w:t>8</w:t>
            </w:r>
          </w:p>
        </w:tc>
        <w:tc>
          <w:tcPr>
            <w:tcW w:w="2960" w:type="dxa"/>
            <w:vAlign w:val="center"/>
          </w:tcPr>
          <w:p w14:paraId="2F5CAB66" w14:textId="77777777" w:rsidR="00F40503" w:rsidRPr="00F40503" w:rsidRDefault="00F40503" w:rsidP="003F0EA5">
            <w:pPr>
              <w:jc w:val="center"/>
            </w:pPr>
            <w:r w:rsidRPr="00F40503">
              <w:rPr>
                <w:rFonts w:cs="宋体" w:hint="eastAsia"/>
              </w:rPr>
              <w:t>中国历史地理学专题</w:t>
            </w:r>
          </w:p>
        </w:tc>
        <w:tc>
          <w:tcPr>
            <w:tcW w:w="1276" w:type="dxa"/>
            <w:vAlign w:val="center"/>
          </w:tcPr>
          <w:p w14:paraId="1128463E" w14:textId="77777777" w:rsidR="00F40503" w:rsidRPr="00F40503" w:rsidRDefault="00D0641A" w:rsidP="003F0EA5">
            <w:pPr>
              <w:jc w:val="center"/>
            </w:pPr>
            <w:r>
              <w:rPr>
                <w:rFonts w:cs="宋体" w:hint="eastAsia"/>
              </w:rPr>
              <w:t>主干</w:t>
            </w:r>
            <w:r w:rsidRPr="00F40503">
              <w:rPr>
                <w:rFonts w:cs="宋体" w:hint="eastAsia"/>
              </w:rPr>
              <w:t>课</w:t>
            </w:r>
          </w:p>
        </w:tc>
        <w:tc>
          <w:tcPr>
            <w:tcW w:w="4011" w:type="dxa"/>
            <w:vAlign w:val="center"/>
          </w:tcPr>
          <w:p w14:paraId="511B785D" w14:textId="77777777" w:rsidR="00F40503" w:rsidRPr="00F40503" w:rsidRDefault="00F40503" w:rsidP="003F0EA5">
            <w:pPr>
              <w:jc w:val="center"/>
            </w:pPr>
            <w:r w:rsidRPr="00F40503">
              <w:rPr>
                <w:rFonts w:cs="宋体" w:hint="eastAsia"/>
              </w:rPr>
              <w:t>韩宾娜</w:t>
            </w:r>
          </w:p>
        </w:tc>
      </w:tr>
      <w:tr w:rsidR="00F40503" w:rsidRPr="00F40503" w14:paraId="4FA06DBB" w14:textId="77777777" w:rsidTr="00F40503">
        <w:trPr>
          <w:trHeight w:val="454"/>
          <w:jc w:val="center"/>
        </w:trPr>
        <w:tc>
          <w:tcPr>
            <w:tcW w:w="825" w:type="dxa"/>
            <w:vAlign w:val="center"/>
          </w:tcPr>
          <w:p w14:paraId="6A7A98D5" w14:textId="77777777" w:rsidR="00F40503" w:rsidRPr="00F40503" w:rsidRDefault="00F40503" w:rsidP="003F0EA5">
            <w:pPr>
              <w:jc w:val="center"/>
            </w:pPr>
            <w:r w:rsidRPr="00F40503">
              <w:t>9</w:t>
            </w:r>
          </w:p>
        </w:tc>
        <w:tc>
          <w:tcPr>
            <w:tcW w:w="2960" w:type="dxa"/>
            <w:vAlign w:val="center"/>
          </w:tcPr>
          <w:p w14:paraId="7C46090E" w14:textId="77777777" w:rsidR="00F40503" w:rsidRPr="00F40503" w:rsidRDefault="00F40503" w:rsidP="003F0EA5">
            <w:pPr>
              <w:spacing w:line="300" w:lineRule="auto"/>
              <w:jc w:val="center"/>
            </w:pPr>
            <w:r w:rsidRPr="00F40503">
              <w:rPr>
                <w:rFonts w:cs="宋体" w:hint="eastAsia"/>
              </w:rPr>
              <w:t>中国近现代文献导读与检索</w:t>
            </w:r>
          </w:p>
        </w:tc>
        <w:tc>
          <w:tcPr>
            <w:tcW w:w="1276" w:type="dxa"/>
            <w:vAlign w:val="center"/>
          </w:tcPr>
          <w:p w14:paraId="25D64A96" w14:textId="77777777" w:rsidR="00F40503" w:rsidRPr="00F40503" w:rsidRDefault="00D0641A" w:rsidP="003F0EA5">
            <w:pPr>
              <w:jc w:val="center"/>
            </w:pPr>
            <w:r>
              <w:rPr>
                <w:rFonts w:cs="宋体" w:hint="eastAsia"/>
              </w:rPr>
              <w:t>主干</w:t>
            </w:r>
            <w:r w:rsidRPr="00F40503">
              <w:rPr>
                <w:rFonts w:cs="宋体" w:hint="eastAsia"/>
              </w:rPr>
              <w:t>课</w:t>
            </w:r>
          </w:p>
        </w:tc>
        <w:tc>
          <w:tcPr>
            <w:tcW w:w="4011" w:type="dxa"/>
            <w:vAlign w:val="center"/>
          </w:tcPr>
          <w:p w14:paraId="28F81092" w14:textId="77777777" w:rsidR="00F40503" w:rsidRPr="00F40503" w:rsidRDefault="00F40503" w:rsidP="003F0EA5">
            <w:pPr>
              <w:jc w:val="center"/>
            </w:pPr>
            <w:r w:rsidRPr="00F40503">
              <w:rPr>
                <w:rFonts w:cs="宋体" w:hint="eastAsia"/>
              </w:rPr>
              <w:t>李</w:t>
            </w:r>
            <w:r w:rsidRPr="00F40503">
              <w:t xml:space="preserve">  </w:t>
            </w:r>
            <w:proofErr w:type="gramStart"/>
            <w:r w:rsidRPr="00F40503">
              <w:rPr>
                <w:rFonts w:cs="宋体" w:hint="eastAsia"/>
              </w:rPr>
              <w:t>皓</w:t>
            </w:r>
            <w:proofErr w:type="gramEnd"/>
            <w:r w:rsidRPr="00F40503">
              <w:rPr>
                <w:rFonts w:cs="宋体" w:hint="eastAsia"/>
              </w:rPr>
              <w:t>、曲晓范、程舒伟、刘景岚</w:t>
            </w:r>
          </w:p>
        </w:tc>
      </w:tr>
      <w:tr w:rsidR="00F40503" w:rsidRPr="00F40503" w14:paraId="7D8418B2" w14:textId="77777777" w:rsidTr="00F40503">
        <w:trPr>
          <w:trHeight w:val="454"/>
          <w:jc w:val="center"/>
        </w:trPr>
        <w:tc>
          <w:tcPr>
            <w:tcW w:w="825" w:type="dxa"/>
            <w:vAlign w:val="center"/>
          </w:tcPr>
          <w:p w14:paraId="589E7DB7" w14:textId="77777777" w:rsidR="00F40503" w:rsidRPr="00F40503" w:rsidRDefault="00F40503" w:rsidP="003F0EA5">
            <w:pPr>
              <w:jc w:val="center"/>
            </w:pPr>
            <w:r w:rsidRPr="00F40503">
              <w:t>10</w:t>
            </w:r>
          </w:p>
        </w:tc>
        <w:tc>
          <w:tcPr>
            <w:tcW w:w="2960" w:type="dxa"/>
            <w:vAlign w:val="center"/>
          </w:tcPr>
          <w:p w14:paraId="5349CD11" w14:textId="77777777" w:rsidR="00F40503" w:rsidRPr="00F40503" w:rsidRDefault="00F40503" w:rsidP="003F0EA5">
            <w:pPr>
              <w:spacing w:line="300" w:lineRule="auto"/>
              <w:jc w:val="center"/>
            </w:pPr>
            <w:r w:rsidRPr="00F40503">
              <w:rPr>
                <w:rFonts w:cs="宋体" w:hint="eastAsia"/>
              </w:rPr>
              <w:t>先秦史专题</w:t>
            </w:r>
          </w:p>
        </w:tc>
        <w:tc>
          <w:tcPr>
            <w:tcW w:w="1276" w:type="dxa"/>
            <w:vAlign w:val="center"/>
          </w:tcPr>
          <w:p w14:paraId="514CDB1E" w14:textId="77777777" w:rsidR="00F40503" w:rsidRPr="00F40503" w:rsidRDefault="00F40503" w:rsidP="003F0EA5">
            <w:pPr>
              <w:jc w:val="center"/>
            </w:pPr>
            <w:r w:rsidRPr="00F40503">
              <w:rPr>
                <w:rFonts w:cs="宋体" w:hint="eastAsia"/>
              </w:rPr>
              <w:t>选修课</w:t>
            </w:r>
          </w:p>
        </w:tc>
        <w:tc>
          <w:tcPr>
            <w:tcW w:w="4011" w:type="dxa"/>
            <w:vAlign w:val="center"/>
          </w:tcPr>
          <w:p w14:paraId="0C7EF4DA" w14:textId="77777777" w:rsidR="00F40503" w:rsidRPr="00F40503" w:rsidRDefault="00F40503" w:rsidP="003F0EA5">
            <w:pPr>
              <w:jc w:val="center"/>
            </w:pPr>
            <w:proofErr w:type="gramStart"/>
            <w:r w:rsidRPr="00F40503">
              <w:rPr>
                <w:rFonts w:cs="宋体" w:hint="eastAsia"/>
              </w:rPr>
              <w:t>谢乃和</w:t>
            </w:r>
            <w:proofErr w:type="gramEnd"/>
          </w:p>
        </w:tc>
      </w:tr>
      <w:tr w:rsidR="00F40503" w:rsidRPr="00F40503" w14:paraId="24E194CF" w14:textId="77777777" w:rsidTr="00F40503">
        <w:trPr>
          <w:trHeight w:val="454"/>
          <w:jc w:val="center"/>
        </w:trPr>
        <w:tc>
          <w:tcPr>
            <w:tcW w:w="825" w:type="dxa"/>
            <w:vAlign w:val="center"/>
          </w:tcPr>
          <w:p w14:paraId="4FB46C22" w14:textId="77777777" w:rsidR="00F40503" w:rsidRPr="00F40503" w:rsidRDefault="00F40503" w:rsidP="003F0EA5">
            <w:pPr>
              <w:jc w:val="center"/>
            </w:pPr>
            <w:r w:rsidRPr="00F40503">
              <w:t>11</w:t>
            </w:r>
          </w:p>
        </w:tc>
        <w:tc>
          <w:tcPr>
            <w:tcW w:w="2960" w:type="dxa"/>
            <w:vAlign w:val="center"/>
          </w:tcPr>
          <w:p w14:paraId="57A53DC6" w14:textId="77777777" w:rsidR="00F40503" w:rsidRPr="00F40503" w:rsidRDefault="00F40503" w:rsidP="003F0EA5">
            <w:pPr>
              <w:spacing w:line="300" w:lineRule="auto"/>
              <w:jc w:val="center"/>
            </w:pPr>
            <w:proofErr w:type="gramStart"/>
            <w:r w:rsidRPr="00F40503">
              <w:rPr>
                <w:rFonts w:cs="宋体" w:hint="eastAsia"/>
              </w:rPr>
              <w:t>秦汉史</w:t>
            </w:r>
            <w:proofErr w:type="gramEnd"/>
            <w:r w:rsidRPr="00F40503">
              <w:rPr>
                <w:rFonts w:cs="宋体" w:hint="eastAsia"/>
              </w:rPr>
              <w:t>专题</w:t>
            </w:r>
          </w:p>
        </w:tc>
        <w:tc>
          <w:tcPr>
            <w:tcW w:w="1276" w:type="dxa"/>
            <w:vAlign w:val="center"/>
          </w:tcPr>
          <w:p w14:paraId="793FC492" w14:textId="77777777" w:rsidR="00F40503" w:rsidRPr="00F40503" w:rsidRDefault="00F40503" w:rsidP="003F0EA5">
            <w:pPr>
              <w:jc w:val="center"/>
            </w:pPr>
            <w:r w:rsidRPr="00F40503">
              <w:rPr>
                <w:rFonts w:cs="宋体" w:hint="eastAsia"/>
              </w:rPr>
              <w:t>选修课</w:t>
            </w:r>
          </w:p>
        </w:tc>
        <w:tc>
          <w:tcPr>
            <w:tcW w:w="4011" w:type="dxa"/>
            <w:vAlign w:val="center"/>
          </w:tcPr>
          <w:p w14:paraId="1E65079B" w14:textId="77777777" w:rsidR="00F40503" w:rsidRPr="00F40503" w:rsidRDefault="00F40503" w:rsidP="003F0EA5">
            <w:pPr>
              <w:jc w:val="center"/>
            </w:pPr>
            <w:r w:rsidRPr="00F40503">
              <w:rPr>
                <w:rFonts w:cs="宋体" w:hint="eastAsia"/>
              </w:rPr>
              <w:t>王彦辉</w:t>
            </w:r>
          </w:p>
        </w:tc>
      </w:tr>
      <w:tr w:rsidR="00F40503" w:rsidRPr="00F40503" w14:paraId="6C168BFC" w14:textId="77777777" w:rsidTr="00F40503">
        <w:trPr>
          <w:trHeight w:val="454"/>
          <w:jc w:val="center"/>
        </w:trPr>
        <w:tc>
          <w:tcPr>
            <w:tcW w:w="825" w:type="dxa"/>
            <w:tcBorders>
              <w:bottom w:val="single" w:sz="12" w:space="0" w:color="000000"/>
            </w:tcBorders>
            <w:vAlign w:val="center"/>
          </w:tcPr>
          <w:p w14:paraId="7D169852" w14:textId="77777777" w:rsidR="00F40503" w:rsidRPr="00F40503" w:rsidRDefault="00F40503" w:rsidP="003F0EA5">
            <w:pPr>
              <w:jc w:val="center"/>
            </w:pPr>
            <w:r w:rsidRPr="00F40503">
              <w:t>12</w:t>
            </w:r>
          </w:p>
        </w:tc>
        <w:tc>
          <w:tcPr>
            <w:tcW w:w="2960" w:type="dxa"/>
            <w:tcBorders>
              <w:bottom w:val="single" w:sz="12" w:space="0" w:color="000000"/>
            </w:tcBorders>
            <w:vAlign w:val="center"/>
          </w:tcPr>
          <w:p w14:paraId="66DE7ACC" w14:textId="77777777" w:rsidR="00F40503" w:rsidRPr="00F40503" w:rsidRDefault="00F40503" w:rsidP="003F0EA5">
            <w:pPr>
              <w:jc w:val="center"/>
            </w:pPr>
            <w:r w:rsidRPr="00F40503">
              <w:rPr>
                <w:rFonts w:cs="宋体" w:hint="eastAsia"/>
              </w:rPr>
              <w:t>中国中古史史料导读</w:t>
            </w:r>
          </w:p>
        </w:tc>
        <w:tc>
          <w:tcPr>
            <w:tcW w:w="1276" w:type="dxa"/>
            <w:tcBorders>
              <w:bottom w:val="single" w:sz="12" w:space="0" w:color="000000"/>
            </w:tcBorders>
            <w:vAlign w:val="center"/>
          </w:tcPr>
          <w:p w14:paraId="0019CB71"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789E4DAB" w14:textId="77777777" w:rsidR="00F40503" w:rsidRPr="00F40503" w:rsidRDefault="00F40503" w:rsidP="003F0EA5">
            <w:pPr>
              <w:jc w:val="center"/>
            </w:pPr>
            <w:r w:rsidRPr="00F40503">
              <w:rPr>
                <w:rFonts w:cs="宋体" w:hint="eastAsia"/>
              </w:rPr>
              <w:t>季爱民</w:t>
            </w:r>
          </w:p>
        </w:tc>
      </w:tr>
      <w:tr w:rsidR="00F40503" w:rsidRPr="00F40503" w14:paraId="39769A3A" w14:textId="77777777" w:rsidTr="00F40503">
        <w:trPr>
          <w:trHeight w:val="454"/>
          <w:jc w:val="center"/>
        </w:trPr>
        <w:tc>
          <w:tcPr>
            <w:tcW w:w="825" w:type="dxa"/>
            <w:tcBorders>
              <w:bottom w:val="single" w:sz="12" w:space="0" w:color="000000"/>
            </w:tcBorders>
            <w:vAlign w:val="center"/>
          </w:tcPr>
          <w:p w14:paraId="38053B8F" w14:textId="77777777" w:rsidR="00F40503" w:rsidRPr="00F40503" w:rsidRDefault="00F40503" w:rsidP="003F0EA5">
            <w:pPr>
              <w:jc w:val="center"/>
            </w:pPr>
            <w:r w:rsidRPr="00F40503">
              <w:t>13</w:t>
            </w:r>
          </w:p>
        </w:tc>
        <w:tc>
          <w:tcPr>
            <w:tcW w:w="2960" w:type="dxa"/>
            <w:tcBorders>
              <w:bottom w:val="single" w:sz="12" w:space="0" w:color="000000"/>
            </w:tcBorders>
            <w:vAlign w:val="center"/>
          </w:tcPr>
          <w:p w14:paraId="3BCA9DEA" w14:textId="77777777" w:rsidR="00F40503" w:rsidRPr="00F40503" w:rsidRDefault="00F40503" w:rsidP="003F0EA5">
            <w:pPr>
              <w:jc w:val="center"/>
            </w:pPr>
            <w:r w:rsidRPr="00F40503">
              <w:rPr>
                <w:rFonts w:cs="宋体" w:hint="eastAsia"/>
              </w:rPr>
              <w:t>明清经济制度史</w:t>
            </w:r>
          </w:p>
        </w:tc>
        <w:tc>
          <w:tcPr>
            <w:tcW w:w="1276" w:type="dxa"/>
            <w:tcBorders>
              <w:bottom w:val="single" w:sz="12" w:space="0" w:color="000000"/>
            </w:tcBorders>
            <w:vAlign w:val="center"/>
          </w:tcPr>
          <w:p w14:paraId="6718DFFD"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4055DFC7" w14:textId="77777777" w:rsidR="00F40503" w:rsidRPr="00F40503" w:rsidRDefault="00F40503" w:rsidP="003F0EA5">
            <w:pPr>
              <w:jc w:val="center"/>
            </w:pPr>
            <w:r w:rsidRPr="00F40503">
              <w:rPr>
                <w:rFonts w:cs="宋体" w:hint="eastAsia"/>
              </w:rPr>
              <w:t>罗冬阳</w:t>
            </w:r>
          </w:p>
        </w:tc>
      </w:tr>
      <w:tr w:rsidR="00F40503" w:rsidRPr="00F40503" w14:paraId="7C822495" w14:textId="77777777" w:rsidTr="00F40503">
        <w:trPr>
          <w:trHeight w:val="454"/>
          <w:jc w:val="center"/>
        </w:trPr>
        <w:tc>
          <w:tcPr>
            <w:tcW w:w="825" w:type="dxa"/>
            <w:tcBorders>
              <w:bottom w:val="single" w:sz="12" w:space="0" w:color="000000"/>
            </w:tcBorders>
            <w:vAlign w:val="center"/>
          </w:tcPr>
          <w:p w14:paraId="1607811C" w14:textId="77777777" w:rsidR="00F40503" w:rsidRPr="00F40503" w:rsidRDefault="00F40503" w:rsidP="003F0EA5">
            <w:pPr>
              <w:jc w:val="center"/>
            </w:pPr>
            <w:r w:rsidRPr="00F40503">
              <w:t>14</w:t>
            </w:r>
          </w:p>
        </w:tc>
        <w:tc>
          <w:tcPr>
            <w:tcW w:w="2960" w:type="dxa"/>
            <w:tcBorders>
              <w:bottom w:val="single" w:sz="12" w:space="0" w:color="000000"/>
            </w:tcBorders>
            <w:vAlign w:val="center"/>
          </w:tcPr>
          <w:p w14:paraId="38F0C113" w14:textId="77777777" w:rsidR="00F40503" w:rsidRPr="00F40503" w:rsidRDefault="00F40503" w:rsidP="003F0EA5">
            <w:pPr>
              <w:spacing w:line="300" w:lineRule="auto"/>
              <w:jc w:val="center"/>
            </w:pPr>
            <w:r w:rsidRPr="00F40503">
              <w:rPr>
                <w:rFonts w:cs="宋体" w:hint="eastAsia"/>
              </w:rPr>
              <w:t>明清对外关系史专题</w:t>
            </w:r>
          </w:p>
        </w:tc>
        <w:tc>
          <w:tcPr>
            <w:tcW w:w="1276" w:type="dxa"/>
            <w:tcBorders>
              <w:bottom w:val="single" w:sz="12" w:space="0" w:color="000000"/>
            </w:tcBorders>
            <w:vAlign w:val="center"/>
          </w:tcPr>
          <w:p w14:paraId="072BCEB2"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36A53F82" w14:textId="77777777" w:rsidR="00F40503" w:rsidRPr="00F40503" w:rsidRDefault="00F40503" w:rsidP="003F0EA5">
            <w:pPr>
              <w:jc w:val="center"/>
            </w:pPr>
            <w:r w:rsidRPr="00F40503">
              <w:rPr>
                <w:rFonts w:cs="宋体" w:hint="eastAsia"/>
              </w:rPr>
              <w:t>吴大昕</w:t>
            </w:r>
          </w:p>
        </w:tc>
      </w:tr>
      <w:tr w:rsidR="00F40503" w:rsidRPr="00F40503" w14:paraId="2E61057A" w14:textId="77777777" w:rsidTr="00F40503">
        <w:trPr>
          <w:trHeight w:val="454"/>
          <w:jc w:val="center"/>
        </w:trPr>
        <w:tc>
          <w:tcPr>
            <w:tcW w:w="825" w:type="dxa"/>
            <w:tcBorders>
              <w:bottom w:val="single" w:sz="12" w:space="0" w:color="000000"/>
            </w:tcBorders>
            <w:vAlign w:val="center"/>
          </w:tcPr>
          <w:p w14:paraId="27C25779" w14:textId="77777777" w:rsidR="00F40503" w:rsidRPr="00F40503" w:rsidRDefault="00F40503" w:rsidP="003F0EA5">
            <w:pPr>
              <w:jc w:val="center"/>
            </w:pPr>
            <w:r w:rsidRPr="00F40503">
              <w:t>15</w:t>
            </w:r>
          </w:p>
        </w:tc>
        <w:tc>
          <w:tcPr>
            <w:tcW w:w="2960" w:type="dxa"/>
            <w:tcBorders>
              <w:bottom w:val="single" w:sz="12" w:space="0" w:color="000000"/>
            </w:tcBorders>
            <w:vAlign w:val="center"/>
          </w:tcPr>
          <w:p w14:paraId="65A293CC" w14:textId="77777777" w:rsidR="00F40503" w:rsidRPr="00F40503" w:rsidRDefault="00F40503" w:rsidP="003F0EA5">
            <w:pPr>
              <w:spacing w:line="300" w:lineRule="auto"/>
              <w:jc w:val="center"/>
            </w:pPr>
            <w:r w:rsidRPr="00F40503">
              <w:rPr>
                <w:rFonts w:cs="宋体" w:hint="eastAsia"/>
              </w:rPr>
              <w:t>中国近现代社会史专题</w:t>
            </w:r>
          </w:p>
        </w:tc>
        <w:tc>
          <w:tcPr>
            <w:tcW w:w="1276" w:type="dxa"/>
            <w:tcBorders>
              <w:bottom w:val="single" w:sz="12" w:space="0" w:color="000000"/>
            </w:tcBorders>
            <w:vAlign w:val="center"/>
          </w:tcPr>
          <w:p w14:paraId="290CE6F5"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6F05036B" w14:textId="77777777" w:rsidR="00F40503" w:rsidRPr="00F40503" w:rsidRDefault="00F40503" w:rsidP="003F0EA5">
            <w:pPr>
              <w:jc w:val="center"/>
            </w:pPr>
            <w:r w:rsidRPr="00F40503">
              <w:rPr>
                <w:rFonts w:cs="宋体" w:hint="eastAsia"/>
              </w:rPr>
              <w:t>曲晓范</w:t>
            </w:r>
          </w:p>
        </w:tc>
      </w:tr>
      <w:tr w:rsidR="00F40503" w:rsidRPr="00F40503" w14:paraId="5AEFD2CF" w14:textId="77777777" w:rsidTr="00F40503">
        <w:trPr>
          <w:trHeight w:val="454"/>
          <w:jc w:val="center"/>
        </w:trPr>
        <w:tc>
          <w:tcPr>
            <w:tcW w:w="825" w:type="dxa"/>
            <w:tcBorders>
              <w:bottom w:val="single" w:sz="12" w:space="0" w:color="000000"/>
            </w:tcBorders>
            <w:vAlign w:val="center"/>
          </w:tcPr>
          <w:p w14:paraId="5B1BD87C" w14:textId="77777777" w:rsidR="00F40503" w:rsidRPr="00F40503" w:rsidRDefault="00F40503" w:rsidP="003F0EA5">
            <w:pPr>
              <w:jc w:val="center"/>
            </w:pPr>
            <w:r w:rsidRPr="00F40503">
              <w:t>16</w:t>
            </w:r>
          </w:p>
        </w:tc>
        <w:tc>
          <w:tcPr>
            <w:tcW w:w="2960" w:type="dxa"/>
            <w:tcBorders>
              <w:bottom w:val="single" w:sz="12" w:space="0" w:color="000000"/>
            </w:tcBorders>
            <w:vAlign w:val="center"/>
          </w:tcPr>
          <w:p w14:paraId="564CEB9B" w14:textId="77777777" w:rsidR="00F40503" w:rsidRPr="00F40503" w:rsidRDefault="00F40503" w:rsidP="003F0EA5">
            <w:pPr>
              <w:spacing w:line="300" w:lineRule="auto"/>
              <w:jc w:val="center"/>
            </w:pPr>
            <w:r w:rsidRPr="00F40503">
              <w:rPr>
                <w:rFonts w:cs="宋体" w:hint="eastAsia"/>
              </w:rPr>
              <w:t>中国近现代思想文化史</w:t>
            </w:r>
          </w:p>
        </w:tc>
        <w:tc>
          <w:tcPr>
            <w:tcW w:w="1276" w:type="dxa"/>
            <w:tcBorders>
              <w:bottom w:val="single" w:sz="12" w:space="0" w:color="000000"/>
            </w:tcBorders>
            <w:vAlign w:val="center"/>
          </w:tcPr>
          <w:p w14:paraId="5FF77BFD"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345C7B38" w14:textId="77777777" w:rsidR="00F40503" w:rsidRPr="00F40503" w:rsidRDefault="00F40503" w:rsidP="003F0EA5">
            <w:pPr>
              <w:jc w:val="center"/>
            </w:pPr>
            <w:r w:rsidRPr="00F40503">
              <w:rPr>
                <w:rFonts w:cs="宋体" w:hint="eastAsia"/>
              </w:rPr>
              <w:t>程舒伟</w:t>
            </w:r>
          </w:p>
        </w:tc>
      </w:tr>
      <w:tr w:rsidR="00F40503" w:rsidRPr="00F40503" w14:paraId="57FF0E73" w14:textId="77777777" w:rsidTr="00F40503">
        <w:trPr>
          <w:trHeight w:val="454"/>
          <w:jc w:val="center"/>
        </w:trPr>
        <w:tc>
          <w:tcPr>
            <w:tcW w:w="825" w:type="dxa"/>
            <w:tcBorders>
              <w:bottom w:val="single" w:sz="12" w:space="0" w:color="000000"/>
            </w:tcBorders>
            <w:vAlign w:val="center"/>
          </w:tcPr>
          <w:p w14:paraId="3D772345" w14:textId="77777777" w:rsidR="00F40503" w:rsidRPr="00F40503" w:rsidRDefault="00F40503" w:rsidP="003F0EA5">
            <w:pPr>
              <w:jc w:val="center"/>
            </w:pPr>
            <w:r w:rsidRPr="00F40503">
              <w:t>17</w:t>
            </w:r>
          </w:p>
        </w:tc>
        <w:tc>
          <w:tcPr>
            <w:tcW w:w="2960" w:type="dxa"/>
            <w:tcBorders>
              <w:bottom w:val="single" w:sz="12" w:space="0" w:color="000000"/>
            </w:tcBorders>
            <w:vAlign w:val="center"/>
          </w:tcPr>
          <w:p w14:paraId="1E90E044" w14:textId="77777777" w:rsidR="00F40503" w:rsidRPr="00F40503" w:rsidRDefault="00F40503" w:rsidP="003F0EA5">
            <w:pPr>
              <w:jc w:val="center"/>
            </w:pPr>
            <w:r w:rsidRPr="00F40503">
              <w:rPr>
                <w:rFonts w:cs="宋体" w:hint="eastAsia"/>
              </w:rPr>
              <w:t>近代东北经济社会史专题</w:t>
            </w:r>
          </w:p>
        </w:tc>
        <w:tc>
          <w:tcPr>
            <w:tcW w:w="1276" w:type="dxa"/>
            <w:tcBorders>
              <w:bottom w:val="single" w:sz="12" w:space="0" w:color="000000"/>
            </w:tcBorders>
            <w:vAlign w:val="center"/>
          </w:tcPr>
          <w:p w14:paraId="36F84E25"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6EDAB92E" w14:textId="77777777" w:rsidR="00F40503" w:rsidRPr="00F40503" w:rsidRDefault="00F40503" w:rsidP="003F0EA5">
            <w:pPr>
              <w:jc w:val="center"/>
            </w:pPr>
            <w:r w:rsidRPr="00F40503">
              <w:rPr>
                <w:rFonts w:cs="宋体" w:hint="eastAsia"/>
              </w:rPr>
              <w:t>费驰</w:t>
            </w:r>
          </w:p>
        </w:tc>
      </w:tr>
      <w:tr w:rsidR="00F40503" w:rsidRPr="00F40503" w14:paraId="574B5078" w14:textId="77777777" w:rsidTr="00F40503">
        <w:trPr>
          <w:trHeight w:val="454"/>
          <w:jc w:val="center"/>
        </w:trPr>
        <w:tc>
          <w:tcPr>
            <w:tcW w:w="825" w:type="dxa"/>
            <w:tcBorders>
              <w:bottom w:val="single" w:sz="12" w:space="0" w:color="000000"/>
            </w:tcBorders>
            <w:vAlign w:val="center"/>
          </w:tcPr>
          <w:p w14:paraId="6EDA2B9D" w14:textId="77777777" w:rsidR="00F40503" w:rsidRPr="00F40503" w:rsidRDefault="00F40503" w:rsidP="003F0EA5">
            <w:pPr>
              <w:jc w:val="center"/>
            </w:pPr>
            <w:r w:rsidRPr="00F40503">
              <w:t>18</w:t>
            </w:r>
          </w:p>
        </w:tc>
        <w:tc>
          <w:tcPr>
            <w:tcW w:w="2960" w:type="dxa"/>
            <w:tcBorders>
              <w:bottom w:val="single" w:sz="12" w:space="0" w:color="000000"/>
            </w:tcBorders>
            <w:vAlign w:val="center"/>
          </w:tcPr>
          <w:p w14:paraId="42C81E12" w14:textId="77777777" w:rsidR="00F40503" w:rsidRPr="00F40503" w:rsidRDefault="00F40503" w:rsidP="003F0EA5">
            <w:pPr>
              <w:jc w:val="center"/>
            </w:pPr>
            <w:r w:rsidRPr="00F40503">
              <w:rPr>
                <w:rFonts w:cs="宋体" w:hint="eastAsia"/>
              </w:rPr>
              <w:t>中国古代学术史专题</w:t>
            </w:r>
          </w:p>
        </w:tc>
        <w:tc>
          <w:tcPr>
            <w:tcW w:w="1276" w:type="dxa"/>
            <w:tcBorders>
              <w:bottom w:val="single" w:sz="12" w:space="0" w:color="000000"/>
            </w:tcBorders>
            <w:vAlign w:val="center"/>
          </w:tcPr>
          <w:p w14:paraId="12367215"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4DC3456D" w14:textId="77777777" w:rsidR="00F40503" w:rsidRPr="00F40503" w:rsidRDefault="00F40503" w:rsidP="003F0EA5">
            <w:pPr>
              <w:jc w:val="center"/>
            </w:pPr>
            <w:r w:rsidRPr="00F40503">
              <w:rPr>
                <w:rFonts w:cs="宋体" w:hint="eastAsia"/>
              </w:rPr>
              <w:t>武少民</w:t>
            </w:r>
          </w:p>
        </w:tc>
      </w:tr>
      <w:tr w:rsidR="00F40503" w:rsidRPr="00F40503" w14:paraId="213B34B7" w14:textId="77777777" w:rsidTr="00F40503">
        <w:trPr>
          <w:trHeight w:val="454"/>
          <w:jc w:val="center"/>
        </w:trPr>
        <w:tc>
          <w:tcPr>
            <w:tcW w:w="825" w:type="dxa"/>
            <w:tcBorders>
              <w:bottom w:val="single" w:sz="12" w:space="0" w:color="000000"/>
            </w:tcBorders>
            <w:vAlign w:val="center"/>
          </w:tcPr>
          <w:p w14:paraId="7F5AFEAE" w14:textId="77777777" w:rsidR="00F40503" w:rsidRPr="00F40503" w:rsidRDefault="00F40503" w:rsidP="003F0EA5">
            <w:pPr>
              <w:jc w:val="center"/>
            </w:pPr>
            <w:r w:rsidRPr="00F40503">
              <w:t>19</w:t>
            </w:r>
          </w:p>
        </w:tc>
        <w:tc>
          <w:tcPr>
            <w:tcW w:w="2960" w:type="dxa"/>
            <w:tcBorders>
              <w:bottom w:val="single" w:sz="12" w:space="0" w:color="000000"/>
            </w:tcBorders>
            <w:vAlign w:val="center"/>
          </w:tcPr>
          <w:p w14:paraId="60E95969" w14:textId="77777777" w:rsidR="00F40503" w:rsidRPr="00F40503" w:rsidRDefault="00F40503" w:rsidP="003F0EA5">
            <w:pPr>
              <w:jc w:val="center"/>
            </w:pPr>
            <w:r w:rsidRPr="00F40503">
              <w:rPr>
                <w:rFonts w:cs="宋体" w:hint="eastAsia"/>
              </w:rPr>
              <w:t>中国古代经学史</w:t>
            </w:r>
          </w:p>
        </w:tc>
        <w:tc>
          <w:tcPr>
            <w:tcW w:w="1276" w:type="dxa"/>
            <w:tcBorders>
              <w:bottom w:val="single" w:sz="12" w:space="0" w:color="000000"/>
            </w:tcBorders>
            <w:vAlign w:val="center"/>
          </w:tcPr>
          <w:p w14:paraId="73180940"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7C27E2F8" w14:textId="77777777" w:rsidR="00F40503" w:rsidRPr="00F40503" w:rsidRDefault="00F40503" w:rsidP="003F0EA5">
            <w:pPr>
              <w:jc w:val="center"/>
            </w:pPr>
            <w:r w:rsidRPr="00F40503">
              <w:rPr>
                <w:rFonts w:cs="宋体" w:hint="eastAsia"/>
              </w:rPr>
              <w:t>张利军</w:t>
            </w:r>
          </w:p>
        </w:tc>
      </w:tr>
      <w:tr w:rsidR="00F40503" w:rsidRPr="00F40503" w14:paraId="6F214DF9" w14:textId="77777777" w:rsidTr="00F40503">
        <w:trPr>
          <w:trHeight w:val="454"/>
          <w:jc w:val="center"/>
        </w:trPr>
        <w:tc>
          <w:tcPr>
            <w:tcW w:w="825" w:type="dxa"/>
            <w:tcBorders>
              <w:bottom w:val="single" w:sz="12" w:space="0" w:color="000000"/>
            </w:tcBorders>
            <w:vAlign w:val="center"/>
          </w:tcPr>
          <w:p w14:paraId="77620441" w14:textId="77777777" w:rsidR="00F40503" w:rsidRPr="00F40503" w:rsidRDefault="00F40503" w:rsidP="003F0EA5">
            <w:pPr>
              <w:jc w:val="center"/>
            </w:pPr>
            <w:r w:rsidRPr="00F40503">
              <w:t>20</w:t>
            </w:r>
          </w:p>
        </w:tc>
        <w:tc>
          <w:tcPr>
            <w:tcW w:w="2960" w:type="dxa"/>
            <w:tcBorders>
              <w:bottom w:val="single" w:sz="12" w:space="0" w:color="000000"/>
            </w:tcBorders>
            <w:vAlign w:val="center"/>
          </w:tcPr>
          <w:p w14:paraId="064A1F2A" w14:textId="77777777" w:rsidR="00F40503" w:rsidRPr="00F40503" w:rsidRDefault="00F40503" w:rsidP="003F0EA5">
            <w:pPr>
              <w:spacing w:line="300" w:lineRule="auto"/>
              <w:jc w:val="center"/>
            </w:pPr>
            <w:r w:rsidRPr="00F40503">
              <w:rPr>
                <w:rFonts w:cs="宋体" w:hint="eastAsia"/>
              </w:rPr>
              <w:t>先秦史料与文献专题</w:t>
            </w:r>
          </w:p>
        </w:tc>
        <w:tc>
          <w:tcPr>
            <w:tcW w:w="1276" w:type="dxa"/>
            <w:tcBorders>
              <w:bottom w:val="single" w:sz="12" w:space="0" w:color="000000"/>
            </w:tcBorders>
            <w:vAlign w:val="center"/>
          </w:tcPr>
          <w:p w14:paraId="649A30F3"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0A54B7F1" w14:textId="77777777" w:rsidR="00F40503" w:rsidRPr="00F40503" w:rsidRDefault="00F40503" w:rsidP="003F0EA5">
            <w:pPr>
              <w:jc w:val="center"/>
            </w:pPr>
            <w:proofErr w:type="gramStart"/>
            <w:r w:rsidRPr="00F40503">
              <w:rPr>
                <w:rFonts w:cs="宋体" w:hint="eastAsia"/>
              </w:rPr>
              <w:t>谢乃和</w:t>
            </w:r>
            <w:proofErr w:type="gramEnd"/>
          </w:p>
        </w:tc>
      </w:tr>
      <w:tr w:rsidR="00F40503" w:rsidRPr="00F40503" w14:paraId="6F6FB0F1" w14:textId="77777777" w:rsidTr="00F40503">
        <w:trPr>
          <w:trHeight w:val="454"/>
          <w:jc w:val="center"/>
        </w:trPr>
        <w:tc>
          <w:tcPr>
            <w:tcW w:w="825" w:type="dxa"/>
            <w:tcBorders>
              <w:bottom w:val="single" w:sz="12" w:space="0" w:color="000000"/>
            </w:tcBorders>
            <w:vAlign w:val="center"/>
          </w:tcPr>
          <w:p w14:paraId="6BB936DA" w14:textId="77777777" w:rsidR="00F40503" w:rsidRPr="00F40503" w:rsidRDefault="00F40503" w:rsidP="003F0EA5">
            <w:pPr>
              <w:jc w:val="center"/>
            </w:pPr>
            <w:r w:rsidRPr="00F40503">
              <w:t>21</w:t>
            </w:r>
          </w:p>
        </w:tc>
        <w:tc>
          <w:tcPr>
            <w:tcW w:w="2960" w:type="dxa"/>
            <w:tcBorders>
              <w:bottom w:val="single" w:sz="12" w:space="0" w:color="000000"/>
            </w:tcBorders>
            <w:vAlign w:val="center"/>
          </w:tcPr>
          <w:p w14:paraId="3B7A2A87" w14:textId="77777777" w:rsidR="00F40503" w:rsidRPr="00F40503" w:rsidRDefault="00F40503" w:rsidP="003F0EA5">
            <w:pPr>
              <w:spacing w:line="300" w:lineRule="auto"/>
              <w:jc w:val="center"/>
            </w:pPr>
            <w:r w:rsidRPr="00F40503">
              <w:rPr>
                <w:rFonts w:cs="宋体" w:hint="eastAsia"/>
              </w:rPr>
              <w:t>商周出土文献研读</w:t>
            </w:r>
          </w:p>
        </w:tc>
        <w:tc>
          <w:tcPr>
            <w:tcW w:w="1276" w:type="dxa"/>
            <w:tcBorders>
              <w:bottom w:val="single" w:sz="12" w:space="0" w:color="000000"/>
            </w:tcBorders>
            <w:vAlign w:val="center"/>
          </w:tcPr>
          <w:p w14:paraId="58BE5515"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18D2F0E1" w14:textId="77777777" w:rsidR="00F40503" w:rsidRPr="00F40503" w:rsidRDefault="00F40503" w:rsidP="003F0EA5">
            <w:pPr>
              <w:jc w:val="center"/>
            </w:pPr>
            <w:r w:rsidRPr="00F40503">
              <w:rPr>
                <w:rFonts w:cs="宋体" w:hint="eastAsia"/>
              </w:rPr>
              <w:t>张利军</w:t>
            </w:r>
          </w:p>
        </w:tc>
      </w:tr>
      <w:tr w:rsidR="00F40503" w:rsidRPr="00F40503" w14:paraId="77E4D5DD" w14:textId="77777777" w:rsidTr="00F40503">
        <w:trPr>
          <w:trHeight w:val="454"/>
          <w:jc w:val="center"/>
        </w:trPr>
        <w:tc>
          <w:tcPr>
            <w:tcW w:w="825" w:type="dxa"/>
            <w:tcBorders>
              <w:bottom w:val="single" w:sz="12" w:space="0" w:color="000000"/>
            </w:tcBorders>
            <w:vAlign w:val="center"/>
          </w:tcPr>
          <w:p w14:paraId="2AE3F926" w14:textId="77777777" w:rsidR="00F40503" w:rsidRPr="00F40503" w:rsidRDefault="00F40503" w:rsidP="003F0EA5">
            <w:pPr>
              <w:jc w:val="center"/>
            </w:pPr>
            <w:r w:rsidRPr="00F40503">
              <w:t>22</w:t>
            </w:r>
          </w:p>
        </w:tc>
        <w:tc>
          <w:tcPr>
            <w:tcW w:w="2960" w:type="dxa"/>
            <w:tcBorders>
              <w:bottom w:val="single" w:sz="12" w:space="0" w:color="000000"/>
            </w:tcBorders>
            <w:vAlign w:val="center"/>
          </w:tcPr>
          <w:p w14:paraId="06D9FA5B" w14:textId="77777777" w:rsidR="00F40503" w:rsidRPr="00F40503" w:rsidRDefault="00F40503" w:rsidP="003F0EA5">
            <w:pPr>
              <w:spacing w:line="300" w:lineRule="auto"/>
              <w:jc w:val="center"/>
            </w:pPr>
            <w:r w:rsidRPr="00F40503">
              <w:rPr>
                <w:rFonts w:cs="宋体" w:hint="eastAsia"/>
              </w:rPr>
              <w:t>满语文</w:t>
            </w:r>
            <w:proofErr w:type="gramStart"/>
            <w:r w:rsidRPr="00F40503">
              <w:rPr>
                <w:rFonts w:cs="宋体" w:hint="eastAsia"/>
              </w:rPr>
              <w:t>语基础</w:t>
            </w:r>
            <w:proofErr w:type="gramEnd"/>
          </w:p>
        </w:tc>
        <w:tc>
          <w:tcPr>
            <w:tcW w:w="1276" w:type="dxa"/>
            <w:tcBorders>
              <w:bottom w:val="single" w:sz="12" w:space="0" w:color="000000"/>
            </w:tcBorders>
            <w:vAlign w:val="center"/>
          </w:tcPr>
          <w:p w14:paraId="73661679"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2E79209C" w14:textId="77777777" w:rsidR="00F40503" w:rsidRPr="00F40503" w:rsidRDefault="00F40503" w:rsidP="003F0EA5">
            <w:pPr>
              <w:jc w:val="center"/>
            </w:pPr>
            <w:r w:rsidRPr="00F40503">
              <w:rPr>
                <w:rFonts w:cs="宋体" w:hint="eastAsia"/>
              </w:rPr>
              <w:t>庄声</w:t>
            </w:r>
          </w:p>
        </w:tc>
      </w:tr>
      <w:tr w:rsidR="00F40503" w:rsidRPr="00F40503" w14:paraId="2BF84016" w14:textId="77777777" w:rsidTr="00F40503">
        <w:trPr>
          <w:trHeight w:val="454"/>
          <w:jc w:val="center"/>
        </w:trPr>
        <w:tc>
          <w:tcPr>
            <w:tcW w:w="825" w:type="dxa"/>
            <w:vAlign w:val="center"/>
          </w:tcPr>
          <w:p w14:paraId="20ED6D48" w14:textId="77777777" w:rsidR="00F40503" w:rsidRPr="00F40503" w:rsidRDefault="00F40503" w:rsidP="003F0EA5">
            <w:pPr>
              <w:jc w:val="center"/>
            </w:pPr>
            <w:r w:rsidRPr="00F40503">
              <w:t>23</w:t>
            </w:r>
          </w:p>
        </w:tc>
        <w:tc>
          <w:tcPr>
            <w:tcW w:w="2960" w:type="dxa"/>
            <w:vAlign w:val="center"/>
          </w:tcPr>
          <w:p w14:paraId="4F862F82" w14:textId="77777777" w:rsidR="00F40503" w:rsidRPr="00F40503" w:rsidRDefault="00F40503" w:rsidP="003F0EA5">
            <w:pPr>
              <w:spacing w:line="300" w:lineRule="auto"/>
              <w:jc w:val="center"/>
            </w:pPr>
            <w:r w:rsidRPr="00F40503">
              <w:rPr>
                <w:rFonts w:cs="宋体" w:hint="eastAsia"/>
              </w:rPr>
              <w:t>明清文献讲读</w:t>
            </w:r>
          </w:p>
        </w:tc>
        <w:tc>
          <w:tcPr>
            <w:tcW w:w="1276" w:type="dxa"/>
            <w:vAlign w:val="center"/>
          </w:tcPr>
          <w:p w14:paraId="69D96B96" w14:textId="77777777" w:rsidR="00F40503" w:rsidRPr="00F40503" w:rsidRDefault="00F40503" w:rsidP="003F0EA5">
            <w:pPr>
              <w:jc w:val="center"/>
            </w:pPr>
            <w:r w:rsidRPr="00F40503">
              <w:rPr>
                <w:rFonts w:cs="宋体" w:hint="eastAsia"/>
              </w:rPr>
              <w:t>选修课</w:t>
            </w:r>
          </w:p>
        </w:tc>
        <w:tc>
          <w:tcPr>
            <w:tcW w:w="4011" w:type="dxa"/>
            <w:vAlign w:val="center"/>
          </w:tcPr>
          <w:p w14:paraId="55013FC5" w14:textId="77777777" w:rsidR="00F40503" w:rsidRPr="00F40503" w:rsidRDefault="00F40503" w:rsidP="003F0EA5">
            <w:pPr>
              <w:jc w:val="center"/>
            </w:pPr>
            <w:r w:rsidRPr="00F40503">
              <w:rPr>
                <w:rFonts w:cs="宋体" w:hint="eastAsia"/>
              </w:rPr>
              <w:t>李媛</w:t>
            </w:r>
          </w:p>
        </w:tc>
      </w:tr>
      <w:tr w:rsidR="00F40503" w:rsidRPr="00F40503" w14:paraId="05D088F9" w14:textId="77777777" w:rsidTr="00F40503">
        <w:trPr>
          <w:trHeight w:val="454"/>
          <w:jc w:val="center"/>
        </w:trPr>
        <w:tc>
          <w:tcPr>
            <w:tcW w:w="825" w:type="dxa"/>
            <w:vAlign w:val="center"/>
          </w:tcPr>
          <w:p w14:paraId="6DBF4576" w14:textId="77777777" w:rsidR="00F40503" w:rsidRPr="00F40503" w:rsidRDefault="00F40503" w:rsidP="003F0EA5">
            <w:pPr>
              <w:jc w:val="center"/>
            </w:pPr>
            <w:r w:rsidRPr="00F40503">
              <w:t>24</w:t>
            </w:r>
          </w:p>
        </w:tc>
        <w:tc>
          <w:tcPr>
            <w:tcW w:w="2960" w:type="dxa"/>
            <w:vAlign w:val="center"/>
          </w:tcPr>
          <w:p w14:paraId="5DD8A5EB" w14:textId="77777777" w:rsidR="00F40503" w:rsidRPr="00F40503" w:rsidRDefault="00F40503" w:rsidP="003F0EA5">
            <w:pPr>
              <w:spacing w:line="300" w:lineRule="auto"/>
              <w:jc w:val="center"/>
            </w:pPr>
            <w:r w:rsidRPr="00F40503">
              <w:rPr>
                <w:rFonts w:cs="宋体" w:hint="eastAsia"/>
              </w:rPr>
              <w:t>高句丽渤海史专题</w:t>
            </w:r>
          </w:p>
        </w:tc>
        <w:tc>
          <w:tcPr>
            <w:tcW w:w="1276" w:type="dxa"/>
            <w:vAlign w:val="center"/>
          </w:tcPr>
          <w:p w14:paraId="5B62117E" w14:textId="77777777" w:rsidR="00F40503" w:rsidRPr="00F40503" w:rsidRDefault="00F40503" w:rsidP="003F0EA5">
            <w:pPr>
              <w:jc w:val="center"/>
            </w:pPr>
            <w:r w:rsidRPr="00F40503">
              <w:rPr>
                <w:rFonts w:cs="宋体" w:hint="eastAsia"/>
              </w:rPr>
              <w:t>选修课</w:t>
            </w:r>
          </w:p>
        </w:tc>
        <w:tc>
          <w:tcPr>
            <w:tcW w:w="4011" w:type="dxa"/>
            <w:vAlign w:val="center"/>
          </w:tcPr>
          <w:p w14:paraId="5C4608E8" w14:textId="77777777" w:rsidR="00F40503" w:rsidRPr="00F40503" w:rsidRDefault="00F40503" w:rsidP="003F0EA5">
            <w:pPr>
              <w:jc w:val="center"/>
            </w:pPr>
            <w:proofErr w:type="gramStart"/>
            <w:r w:rsidRPr="00F40503">
              <w:rPr>
                <w:rFonts w:cs="宋体" w:hint="eastAsia"/>
              </w:rPr>
              <w:t>苗威</w:t>
            </w:r>
            <w:proofErr w:type="gramEnd"/>
          </w:p>
        </w:tc>
      </w:tr>
      <w:tr w:rsidR="00F40503" w:rsidRPr="00F40503" w14:paraId="2926D226" w14:textId="77777777" w:rsidTr="00F40503">
        <w:trPr>
          <w:trHeight w:val="454"/>
          <w:jc w:val="center"/>
        </w:trPr>
        <w:tc>
          <w:tcPr>
            <w:tcW w:w="825" w:type="dxa"/>
            <w:vAlign w:val="center"/>
          </w:tcPr>
          <w:p w14:paraId="2C236005" w14:textId="77777777" w:rsidR="00F40503" w:rsidRPr="00F40503" w:rsidRDefault="00F40503" w:rsidP="003F0EA5">
            <w:pPr>
              <w:jc w:val="center"/>
            </w:pPr>
            <w:r w:rsidRPr="00F40503">
              <w:t>25</w:t>
            </w:r>
          </w:p>
        </w:tc>
        <w:tc>
          <w:tcPr>
            <w:tcW w:w="2960" w:type="dxa"/>
            <w:vAlign w:val="center"/>
          </w:tcPr>
          <w:p w14:paraId="6427760F" w14:textId="77777777" w:rsidR="00F40503" w:rsidRPr="00F40503" w:rsidRDefault="00F40503" w:rsidP="003F0EA5">
            <w:pPr>
              <w:autoSpaceDE w:val="0"/>
              <w:autoSpaceDN w:val="0"/>
              <w:adjustRightInd w:val="0"/>
              <w:spacing w:line="305" w:lineRule="exact"/>
              <w:ind w:left="106"/>
              <w:jc w:val="center"/>
            </w:pPr>
            <w:r w:rsidRPr="00F40503">
              <w:rPr>
                <w:rFonts w:cs="宋体" w:hint="eastAsia"/>
              </w:rPr>
              <w:t>史学经典文献导读</w:t>
            </w:r>
          </w:p>
        </w:tc>
        <w:tc>
          <w:tcPr>
            <w:tcW w:w="1276" w:type="dxa"/>
            <w:vAlign w:val="center"/>
          </w:tcPr>
          <w:p w14:paraId="58E8F9E9" w14:textId="77777777" w:rsidR="00F40503" w:rsidRPr="00F40503" w:rsidRDefault="00F40503" w:rsidP="003F0EA5">
            <w:pPr>
              <w:jc w:val="center"/>
            </w:pPr>
            <w:r w:rsidRPr="00F40503">
              <w:rPr>
                <w:rFonts w:cs="宋体" w:hint="eastAsia"/>
              </w:rPr>
              <w:t>选修课</w:t>
            </w:r>
          </w:p>
        </w:tc>
        <w:tc>
          <w:tcPr>
            <w:tcW w:w="4011" w:type="dxa"/>
            <w:vAlign w:val="center"/>
          </w:tcPr>
          <w:p w14:paraId="7CC83F06" w14:textId="77777777" w:rsidR="00F40503" w:rsidRPr="00F40503" w:rsidRDefault="00F40503" w:rsidP="003F0EA5">
            <w:pPr>
              <w:jc w:val="center"/>
            </w:pPr>
            <w:r w:rsidRPr="00F40503">
              <w:rPr>
                <w:rFonts w:cs="宋体" w:hint="eastAsia"/>
              </w:rPr>
              <w:t>李德山</w:t>
            </w:r>
          </w:p>
        </w:tc>
      </w:tr>
      <w:tr w:rsidR="00F40503" w:rsidRPr="00F40503" w14:paraId="4B80F0C9" w14:textId="77777777" w:rsidTr="00F40503">
        <w:trPr>
          <w:trHeight w:val="454"/>
          <w:jc w:val="center"/>
        </w:trPr>
        <w:tc>
          <w:tcPr>
            <w:tcW w:w="825" w:type="dxa"/>
            <w:vAlign w:val="center"/>
          </w:tcPr>
          <w:p w14:paraId="5158D724" w14:textId="77777777" w:rsidR="00F40503" w:rsidRPr="00F40503" w:rsidRDefault="00F40503" w:rsidP="003F0EA5">
            <w:pPr>
              <w:jc w:val="center"/>
            </w:pPr>
            <w:r w:rsidRPr="00F40503">
              <w:t>26</w:t>
            </w:r>
          </w:p>
        </w:tc>
        <w:tc>
          <w:tcPr>
            <w:tcW w:w="2960" w:type="dxa"/>
            <w:vAlign w:val="center"/>
          </w:tcPr>
          <w:p w14:paraId="58426A07" w14:textId="77777777" w:rsidR="00F40503" w:rsidRPr="00F40503" w:rsidRDefault="00F40503" w:rsidP="003F0EA5">
            <w:pPr>
              <w:autoSpaceDE w:val="0"/>
              <w:autoSpaceDN w:val="0"/>
              <w:adjustRightInd w:val="0"/>
              <w:spacing w:line="304" w:lineRule="exact"/>
              <w:ind w:left="106"/>
              <w:jc w:val="center"/>
            </w:pPr>
            <w:r w:rsidRPr="00F40503">
              <w:rPr>
                <w:rFonts w:cs="宋体" w:hint="eastAsia"/>
              </w:rPr>
              <w:t>史学文献导读</w:t>
            </w:r>
          </w:p>
        </w:tc>
        <w:tc>
          <w:tcPr>
            <w:tcW w:w="1276" w:type="dxa"/>
            <w:vAlign w:val="center"/>
          </w:tcPr>
          <w:p w14:paraId="06EA623E" w14:textId="77777777" w:rsidR="00F40503" w:rsidRPr="00F40503" w:rsidRDefault="00F40503" w:rsidP="003F0EA5">
            <w:pPr>
              <w:jc w:val="center"/>
            </w:pPr>
            <w:r w:rsidRPr="00F40503">
              <w:rPr>
                <w:rFonts w:cs="宋体" w:hint="eastAsia"/>
              </w:rPr>
              <w:t>选修课</w:t>
            </w:r>
          </w:p>
        </w:tc>
        <w:tc>
          <w:tcPr>
            <w:tcW w:w="4011" w:type="dxa"/>
            <w:vAlign w:val="center"/>
          </w:tcPr>
          <w:p w14:paraId="68C793E0" w14:textId="77777777" w:rsidR="00F40503" w:rsidRPr="00F40503" w:rsidRDefault="00F40503" w:rsidP="003F0EA5">
            <w:pPr>
              <w:spacing w:line="276" w:lineRule="auto"/>
              <w:jc w:val="center"/>
            </w:pPr>
            <w:r w:rsidRPr="00F40503">
              <w:rPr>
                <w:rFonts w:cs="宋体" w:hint="eastAsia"/>
              </w:rPr>
              <w:t>黄云鹤</w:t>
            </w:r>
          </w:p>
        </w:tc>
      </w:tr>
      <w:tr w:rsidR="00F40503" w:rsidRPr="00F40503" w14:paraId="195B97C1" w14:textId="77777777" w:rsidTr="00F40503">
        <w:trPr>
          <w:trHeight w:val="454"/>
          <w:jc w:val="center"/>
        </w:trPr>
        <w:tc>
          <w:tcPr>
            <w:tcW w:w="825" w:type="dxa"/>
            <w:vAlign w:val="center"/>
          </w:tcPr>
          <w:p w14:paraId="2CA224E4" w14:textId="77777777" w:rsidR="00F40503" w:rsidRPr="00F40503" w:rsidRDefault="00F40503" w:rsidP="003F0EA5">
            <w:pPr>
              <w:jc w:val="center"/>
            </w:pPr>
            <w:r w:rsidRPr="00F40503">
              <w:t>27</w:t>
            </w:r>
          </w:p>
        </w:tc>
        <w:tc>
          <w:tcPr>
            <w:tcW w:w="2960" w:type="dxa"/>
            <w:vAlign w:val="center"/>
          </w:tcPr>
          <w:p w14:paraId="636DF872" w14:textId="77777777" w:rsidR="00F40503" w:rsidRPr="00F40503" w:rsidRDefault="00F40503" w:rsidP="003F0EA5">
            <w:pPr>
              <w:jc w:val="center"/>
            </w:pPr>
            <w:r w:rsidRPr="00F40503">
              <w:rPr>
                <w:rFonts w:cs="宋体" w:hint="eastAsia"/>
              </w:rPr>
              <w:t>汉唐文献研究</w:t>
            </w:r>
          </w:p>
        </w:tc>
        <w:tc>
          <w:tcPr>
            <w:tcW w:w="1276" w:type="dxa"/>
            <w:vAlign w:val="center"/>
          </w:tcPr>
          <w:p w14:paraId="0CE12168" w14:textId="77777777" w:rsidR="00F40503" w:rsidRPr="00F40503" w:rsidRDefault="00F40503" w:rsidP="003F0EA5">
            <w:pPr>
              <w:jc w:val="center"/>
            </w:pPr>
            <w:r w:rsidRPr="00F40503">
              <w:rPr>
                <w:rFonts w:cs="宋体" w:hint="eastAsia"/>
              </w:rPr>
              <w:t>选修课</w:t>
            </w:r>
          </w:p>
        </w:tc>
        <w:tc>
          <w:tcPr>
            <w:tcW w:w="4011" w:type="dxa"/>
            <w:vAlign w:val="center"/>
          </w:tcPr>
          <w:p w14:paraId="33CB4D27" w14:textId="77777777" w:rsidR="00F40503" w:rsidRPr="00F40503" w:rsidRDefault="00F40503" w:rsidP="003F0EA5">
            <w:pPr>
              <w:jc w:val="center"/>
            </w:pPr>
            <w:r w:rsidRPr="00F40503">
              <w:rPr>
                <w:rFonts w:cs="宋体" w:hint="eastAsia"/>
              </w:rPr>
              <w:t>黄云鹤</w:t>
            </w:r>
          </w:p>
        </w:tc>
      </w:tr>
      <w:tr w:rsidR="00F40503" w:rsidRPr="00F40503" w14:paraId="378192E7" w14:textId="77777777" w:rsidTr="00F40503">
        <w:trPr>
          <w:trHeight w:val="454"/>
          <w:jc w:val="center"/>
        </w:trPr>
        <w:tc>
          <w:tcPr>
            <w:tcW w:w="825" w:type="dxa"/>
            <w:vAlign w:val="center"/>
          </w:tcPr>
          <w:p w14:paraId="69D97EA2" w14:textId="77777777" w:rsidR="00F40503" w:rsidRPr="00F40503" w:rsidRDefault="00F40503" w:rsidP="003F0EA5">
            <w:pPr>
              <w:jc w:val="center"/>
            </w:pPr>
            <w:r w:rsidRPr="00F40503">
              <w:t>28</w:t>
            </w:r>
          </w:p>
        </w:tc>
        <w:tc>
          <w:tcPr>
            <w:tcW w:w="2960" w:type="dxa"/>
            <w:vAlign w:val="center"/>
          </w:tcPr>
          <w:p w14:paraId="57DBFD8B" w14:textId="77777777" w:rsidR="00F40503" w:rsidRPr="00F40503" w:rsidRDefault="00F40503" w:rsidP="003F0EA5">
            <w:pPr>
              <w:autoSpaceDE w:val="0"/>
              <w:autoSpaceDN w:val="0"/>
              <w:adjustRightInd w:val="0"/>
              <w:spacing w:line="304" w:lineRule="exact"/>
              <w:ind w:left="106"/>
              <w:jc w:val="center"/>
            </w:pPr>
            <w:r w:rsidRPr="00F40503">
              <w:rPr>
                <w:rFonts w:cs="宋体" w:hint="eastAsia"/>
              </w:rPr>
              <w:t>版本目录学</w:t>
            </w:r>
          </w:p>
        </w:tc>
        <w:tc>
          <w:tcPr>
            <w:tcW w:w="1276" w:type="dxa"/>
            <w:vAlign w:val="center"/>
          </w:tcPr>
          <w:p w14:paraId="2D9A9E88" w14:textId="77777777" w:rsidR="00F40503" w:rsidRPr="00F40503" w:rsidRDefault="00F40503" w:rsidP="003F0EA5">
            <w:pPr>
              <w:jc w:val="center"/>
            </w:pPr>
            <w:r w:rsidRPr="00F40503">
              <w:rPr>
                <w:rFonts w:cs="宋体" w:hint="eastAsia"/>
              </w:rPr>
              <w:t>选修课</w:t>
            </w:r>
          </w:p>
        </w:tc>
        <w:tc>
          <w:tcPr>
            <w:tcW w:w="4011" w:type="dxa"/>
            <w:vAlign w:val="center"/>
          </w:tcPr>
          <w:p w14:paraId="1FC08380" w14:textId="77777777" w:rsidR="00F40503" w:rsidRPr="00F40503" w:rsidRDefault="00F40503" w:rsidP="003F0EA5">
            <w:pPr>
              <w:jc w:val="center"/>
            </w:pPr>
            <w:r w:rsidRPr="00F40503">
              <w:rPr>
                <w:rFonts w:cs="宋体" w:hint="eastAsia"/>
              </w:rPr>
              <w:t>石磊</w:t>
            </w:r>
          </w:p>
        </w:tc>
      </w:tr>
      <w:tr w:rsidR="00F40503" w:rsidRPr="00F40503" w14:paraId="64EC3656" w14:textId="77777777" w:rsidTr="00F40503">
        <w:trPr>
          <w:trHeight w:val="454"/>
          <w:jc w:val="center"/>
        </w:trPr>
        <w:tc>
          <w:tcPr>
            <w:tcW w:w="825" w:type="dxa"/>
            <w:vAlign w:val="center"/>
          </w:tcPr>
          <w:p w14:paraId="00ED73C0" w14:textId="77777777" w:rsidR="00F40503" w:rsidRPr="00F40503" w:rsidRDefault="00F40503" w:rsidP="003F0EA5">
            <w:pPr>
              <w:jc w:val="center"/>
            </w:pPr>
            <w:r w:rsidRPr="00F40503">
              <w:t>29</w:t>
            </w:r>
          </w:p>
        </w:tc>
        <w:tc>
          <w:tcPr>
            <w:tcW w:w="2960" w:type="dxa"/>
            <w:vAlign w:val="center"/>
          </w:tcPr>
          <w:p w14:paraId="307E3955" w14:textId="77777777" w:rsidR="00F40503" w:rsidRPr="00F40503" w:rsidRDefault="00F40503" w:rsidP="003F0EA5">
            <w:pPr>
              <w:autoSpaceDE w:val="0"/>
              <w:autoSpaceDN w:val="0"/>
              <w:adjustRightInd w:val="0"/>
              <w:spacing w:line="304" w:lineRule="exact"/>
              <w:ind w:left="106"/>
              <w:jc w:val="center"/>
            </w:pPr>
            <w:r w:rsidRPr="00F40503">
              <w:rPr>
                <w:rFonts w:cs="宋体" w:hint="eastAsia"/>
              </w:rPr>
              <w:t>先秦史部文献研究</w:t>
            </w:r>
          </w:p>
        </w:tc>
        <w:tc>
          <w:tcPr>
            <w:tcW w:w="1276" w:type="dxa"/>
            <w:vAlign w:val="center"/>
          </w:tcPr>
          <w:p w14:paraId="756A4EA3" w14:textId="77777777" w:rsidR="00F40503" w:rsidRPr="00F40503" w:rsidRDefault="00F40503" w:rsidP="003F0EA5">
            <w:pPr>
              <w:jc w:val="center"/>
            </w:pPr>
            <w:r w:rsidRPr="00F40503">
              <w:rPr>
                <w:rFonts w:cs="宋体" w:hint="eastAsia"/>
              </w:rPr>
              <w:t>选修课</w:t>
            </w:r>
          </w:p>
        </w:tc>
        <w:tc>
          <w:tcPr>
            <w:tcW w:w="4011" w:type="dxa"/>
            <w:vAlign w:val="center"/>
          </w:tcPr>
          <w:p w14:paraId="0A57C9FA" w14:textId="77777777" w:rsidR="00F40503" w:rsidRPr="00F40503" w:rsidRDefault="00F40503" w:rsidP="003F0EA5">
            <w:pPr>
              <w:jc w:val="center"/>
            </w:pPr>
            <w:r w:rsidRPr="00F40503">
              <w:rPr>
                <w:rFonts w:cs="宋体" w:hint="eastAsia"/>
              </w:rPr>
              <w:t>陈剑</w:t>
            </w:r>
          </w:p>
        </w:tc>
      </w:tr>
      <w:tr w:rsidR="00F40503" w:rsidRPr="00F40503" w14:paraId="45F41F92" w14:textId="77777777" w:rsidTr="00F40503">
        <w:trPr>
          <w:trHeight w:val="454"/>
          <w:jc w:val="center"/>
        </w:trPr>
        <w:tc>
          <w:tcPr>
            <w:tcW w:w="825" w:type="dxa"/>
            <w:tcBorders>
              <w:bottom w:val="single" w:sz="12" w:space="0" w:color="000000"/>
            </w:tcBorders>
            <w:vAlign w:val="center"/>
          </w:tcPr>
          <w:p w14:paraId="54ED7C20" w14:textId="77777777" w:rsidR="00F40503" w:rsidRPr="00F40503" w:rsidRDefault="00F40503" w:rsidP="003F0EA5">
            <w:pPr>
              <w:jc w:val="center"/>
            </w:pPr>
            <w:r w:rsidRPr="00F40503">
              <w:t>30</w:t>
            </w:r>
          </w:p>
        </w:tc>
        <w:tc>
          <w:tcPr>
            <w:tcW w:w="2960" w:type="dxa"/>
            <w:tcBorders>
              <w:bottom w:val="single" w:sz="12" w:space="0" w:color="000000"/>
            </w:tcBorders>
            <w:vAlign w:val="center"/>
          </w:tcPr>
          <w:p w14:paraId="35BFAD45" w14:textId="77777777" w:rsidR="00F40503" w:rsidRPr="00F40503" w:rsidRDefault="00F40503" w:rsidP="003F0EA5">
            <w:pPr>
              <w:autoSpaceDE w:val="0"/>
              <w:autoSpaceDN w:val="0"/>
              <w:adjustRightInd w:val="0"/>
              <w:spacing w:line="305" w:lineRule="exact"/>
              <w:ind w:left="106"/>
              <w:jc w:val="center"/>
            </w:pPr>
            <w:r w:rsidRPr="00F40503">
              <w:rPr>
                <w:rFonts w:cs="宋体" w:hint="eastAsia"/>
              </w:rPr>
              <w:t>先秦子部文献研究</w:t>
            </w:r>
          </w:p>
        </w:tc>
        <w:tc>
          <w:tcPr>
            <w:tcW w:w="1276" w:type="dxa"/>
            <w:tcBorders>
              <w:bottom w:val="single" w:sz="12" w:space="0" w:color="000000"/>
            </w:tcBorders>
            <w:vAlign w:val="center"/>
          </w:tcPr>
          <w:p w14:paraId="1566FB26" w14:textId="77777777" w:rsidR="00F40503" w:rsidRPr="00F40503" w:rsidRDefault="00F40503" w:rsidP="003F0EA5">
            <w:pPr>
              <w:jc w:val="center"/>
            </w:pPr>
            <w:r w:rsidRPr="00F40503">
              <w:rPr>
                <w:rFonts w:cs="宋体" w:hint="eastAsia"/>
              </w:rPr>
              <w:t>选修课</w:t>
            </w:r>
          </w:p>
        </w:tc>
        <w:tc>
          <w:tcPr>
            <w:tcW w:w="4011" w:type="dxa"/>
            <w:tcBorders>
              <w:bottom w:val="single" w:sz="12" w:space="0" w:color="000000"/>
            </w:tcBorders>
            <w:vAlign w:val="center"/>
          </w:tcPr>
          <w:p w14:paraId="2ABD946F" w14:textId="77777777" w:rsidR="00F40503" w:rsidRPr="00F40503" w:rsidRDefault="00F40503" w:rsidP="003F0EA5">
            <w:pPr>
              <w:jc w:val="center"/>
            </w:pPr>
            <w:r w:rsidRPr="00F40503">
              <w:rPr>
                <w:rFonts w:cs="宋体" w:hint="eastAsia"/>
              </w:rPr>
              <w:t>刘兵</w:t>
            </w:r>
          </w:p>
        </w:tc>
      </w:tr>
    </w:tbl>
    <w:p w14:paraId="416BF530" w14:textId="77777777" w:rsidR="00F40503" w:rsidRPr="00F40503" w:rsidRDefault="005508A0" w:rsidP="00F40503">
      <w:pPr>
        <w:spacing w:line="276" w:lineRule="auto"/>
        <w:jc w:val="center"/>
        <w:rPr>
          <w:rFonts w:asciiTheme="minorEastAsia" w:eastAsiaTheme="minorEastAsia" w:hAnsiTheme="minorEastAsia"/>
          <w:b/>
          <w:sz w:val="28"/>
          <w:szCs w:val="28"/>
        </w:rPr>
      </w:pPr>
      <w:r w:rsidRPr="00F40503">
        <w:rPr>
          <w:rFonts w:ascii="宋体" w:hAnsi="宋体" w:hint="eastAsia"/>
          <w:b/>
          <w:sz w:val="28"/>
          <w:szCs w:val="28"/>
        </w:rPr>
        <w:t>表5：博士学位核心课程及主讲教师</w:t>
      </w:r>
    </w:p>
    <w:tbl>
      <w:tblPr>
        <w:tblW w:w="9072" w:type="dxa"/>
        <w:jc w:val="center"/>
        <w:tblBorders>
          <w:top w:val="single" w:sz="12" w:space="0" w:color="auto"/>
          <w:left w:val="single" w:sz="12" w:space="0" w:color="auto"/>
          <w:bottom w:val="single" w:sz="12" w:space="0" w:color="000000"/>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5"/>
        <w:gridCol w:w="3908"/>
        <w:gridCol w:w="1239"/>
        <w:gridCol w:w="3100"/>
      </w:tblGrid>
      <w:tr w:rsidR="00F40503" w:rsidRPr="00F40503" w14:paraId="3A23914D" w14:textId="77777777" w:rsidTr="00F40503">
        <w:trPr>
          <w:trHeight w:val="465"/>
          <w:jc w:val="center"/>
        </w:trPr>
        <w:tc>
          <w:tcPr>
            <w:tcW w:w="825" w:type="dxa"/>
            <w:vAlign w:val="center"/>
          </w:tcPr>
          <w:p w14:paraId="65AA0169" w14:textId="77777777" w:rsidR="00F40503" w:rsidRPr="00F40503" w:rsidRDefault="00F40503" w:rsidP="003F0EA5">
            <w:pPr>
              <w:jc w:val="center"/>
              <w:rPr>
                <w:b/>
                <w:bCs/>
              </w:rPr>
            </w:pPr>
            <w:r w:rsidRPr="00F40503">
              <w:rPr>
                <w:rFonts w:cs="宋体" w:hint="eastAsia"/>
                <w:b/>
                <w:bCs/>
              </w:rPr>
              <w:t>序号</w:t>
            </w:r>
          </w:p>
        </w:tc>
        <w:tc>
          <w:tcPr>
            <w:tcW w:w="3908" w:type="dxa"/>
            <w:vAlign w:val="center"/>
          </w:tcPr>
          <w:p w14:paraId="46050438" w14:textId="77777777" w:rsidR="00F40503" w:rsidRPr="00F40503" w:rsidRDefault="00F40503" w:rsidP="003F0EA5">
            <w:pPr>
              <w:jc w:val="center"/>
            </w:pPr>
            <w:r w:rsidRPr="00F40503">
              <w:rPr>
                <w:rFonts w:cs="宋体" w:hint="eastAsia"/>
                <w:b/>
                <w:bCs/>
              </w:rPr>
              <w:t>课程名称</w:t>
            </w:r>
          </w:p>
        </w:tc>
        <w:tc>
          <w:tcPr>
            <w:tcW w:w="1239" w:type="dxa"/>
            <w:vAlign w:val="center"/>
          </w:tcPr>
          <w:p w14:paraId="497FA179" w14:textId="77777777" w:rsidR="00F40503" w:rsidRPr="00F40503" w:rsidRDefault="00F40503" w:rsidP="003F0EA5">
            <w:pPr>
              <w:jc w:val="center"/>
              <w:rPr>
                <w:b/>
                <w:bCs/>
              </w:rPr>
            </w:pPr>
            <w:r w:rsidRPr="00F40503">
              <w:rPr>
                <w:rFonts w:cs="宋体" w:hint="eastAsia"/>
                <w:b/>
                <w:bCs/>
              </w:rPr>
              <w:t>课程</w:t>
            </w:r>
          </w:p>
          <w:p w14:paraId="40628396" w14:textId="77777777" w:rsidR="00F40503" w:rsidRPr="00F40503" w:rsidRDefault="00F40503" w:rsidP="003F0EA5">
            <w:pPr>
              <w:jc w:val="center"/>
              <w:rPr>
                <w:b/>
                <w:bCs/>
              </w:rPr>
            </w:pPr>
            <w:r w:rsidRPr="00F40503">
              <w:rPr>
                <w:rFonts w:cs="宋体" w:hint="eastAsia"/>
                <w:b/>
                <w:bCs/>
              </w:rPr>
              <w:t>类型</w:t>
            </w:r>
          </w:p>
        </w:tc>
        <w:tc>
          <w:tcPr>
            <w:tcW w:w="3100" w:type="dxa"/>
            <w:vAlign w:val="center"/>
          </w:tcPr>
          <w:p w14:paraId="1E5EE929" w14:textId="77777777" w:rsidR="00F40503" w:rsidRPr="00F40503" w:rsidRDefault="00F40503" w:rsidP="003F0EA5">
            <w:pPr>
              <w:jc w:val="center"/>
              <w:rPr>
                <w:b/>
                <w:bCs/>
              </w:rPr>
            </w:pPr>
            <w:r w:rsidRPr="00F40503">
              <w:rPr>
                <w:rFonts w:cs="宋体" w:hint="eastAsia"/>
                <w:b/>
                <w:bCs/>
              </w:rPr>
              <w:t>主讲人</w:t>
            </w:r>
          </w:p>
        </w:tc>
      </w:tr>
      <w:tr w:rsidR="00F40503" w:rsidRPr="00F40503" w14:paraId="51D58B41" w14:textId="77777777" w:rsidTr="00F40503">
        <w:trPr>
          <w:trHeight w:val="454"/>
          <w:jc w:val="center"/>
        </w:trPr>
        <w:tc>
          <w:tcPr>
            <w:tcW w:w="825" w:type="dxa"/>
            <w:vAlign w:val="center"/>
          </w:tcPr>
          <w:p w14:paraId="018A14C9" w14:textId="77777777" w:rsidR="00F40503" w:rsidRPr="00F40503" w:rsidRDefault="00F40503" w:rsidP="003F0EA5">
            <w:pPr>
              <w:jc w:val="center"/>
            </w:pPr>
            <w:r w:rsidRPr="00F40503">
              <w:t>1</w:t>
            </w:r>
          </w:p>
        </w:tc>
        <w:tc>
          <w:tcPr>
            <w:tcW w:w="3908" w:type="dxa"/>
            <w:vAlign w:val="center"/>
          </w:tcPr>
          <w:p w14:paraId="294C2662" w14:textId="77777777" w:rsidR="00F40503" w:rsidRPr="00F40503" w:rsidRDefault="00F40503" w:rsidP="003F0EA5">
            <w:pPr>
              <w:jc w:val="center"/>
            </w:pPr>
            <w:r w:rsidRPr="00F40503">
              <w:rPr>
                <w:rFonts w:cs="宋体" w:hint="eastAsia"/>
              </w:rPr>
              <w:t>中国史基础理论与前沿</w:t>
            </w:r>
          </w:p>
        </w:tc>
        <w:tc>
          <w:tcPr>
            <w:tcW w:w="1239" w:type="dxa"/>
            <w:vAlign w:val="center"/>
          </w:tcPr>
          <w:p w14:paraId="69693C64" w14:textId="77777777" w:rsidR="00F40503" w:rsidRPr="00F40503" w:rsidRDefault="00F40503" w:rsidP="003F0EA5">
            <w:pPr>
              <w:jc w:val="center"/>
            </w:pPr>
            <w:r w:rsidRPr="00F40503">
              <w:rPr>
                <w:rFonts w:cs="宋体" w:hint="eastAsia"/>
              </w:rPr>
              <w:t>必修课</w:t>
            </w:r>
          </w:p>
        </w:tc>
        <w:tc>
          <w:tcPr>
            <w:tcW w:w="3100" w:type="dxa"/>
            <w:vAlign w:val="center"/>
          </w:tcPr>
          <w:p w14:paraId="053EB5EA" w14:textId="77777777" w:rsidR="00F40503" w:rsidRPr="00F40503" w:rsidRDefault="00F40503" w:rsidP="003F0EA5">
            <w:pPr>
              <w:jc w:val="center"/>
            </w:pPr>
            <w:proofErr w:type="gramStart"/>
            <w:r w:rsidRPr="00F40503">
              <w:rPr>
                <w:rFonts w:cs="宋体" w:hint="eastAsia"/>
              </w:rPr>
              <w:t>谢乃和</w:t>
            </w:r>
            <w:proofErr w:type="gramEnd"/>
            <w:r w:rsidRPr="00F40503">
              <w:rPr>
                <w:rFonts w:cs="宋体" w:hint="eastAsia"/>
              </w:rPr>
              <w:t>、王彦辉、罗冬阳、刘景岚、李德山</w:t>
            </w:r>
          </w:p>
        </w:tc>
      </w:tr>
      <w:tr w:rsidR="00F40503" w:rsidRPr="00F40503" w14:paraId="6B19B898" w14:textId="77777777" w:rsidTr="00F40503">
        <w:trPr>
          <w:trHeight w:val="454"/>
          <w:jc w:val="center"/>
        </w:trPr>
        <w:tc>
          <w:tcPr>
            <w:tcW w:w="825" w:type="dxa"/>
            <w:vAlign w:val="center"/>
          </w:tcPr>
          <w:p w14:paraId="084C0DC4" w14:textId="77777777" w:rsidR="00F40503" w:rsidRPr="00F40503" w:rsidRDefault="00F40503" w:rsidP="003F0EA5">
            <w:pPr>
              <w:jc w:val="center"/>
            </w:pPr>
            <w:r w:rsidRPr="00F40503">
              <w:t>2</w:t>
            </w:r>
          </w:p>
        </w:tc>
        <w:tc>
          <w:tcPr>
            <w:tcW w:w="3908" w:type="dxa"/>
            <w:vAlign w:val="center"/>
          </w:tcPr>
          <w:p w14:paraId="68B8C0D0" w14:textId="77777777" w:rsidR="00F40503" w:rsidRPr="00F40503" w:rsidRDefault="00F40503" w:rsidP="003F0EA5">
            <w:pPr>
              <w:jc w:val="center"/>
            </w:pPr>
            <w:r w:rsidRPr="00F40503">
              <w:rPr>
                <w:rFonts w:ascii="宋体" w:hAnsi="宋体" w:cs="宋体" w:hint="eastAsia"/>
              </w:rPr>
              <w:t>中国历史文献研读</w:t>
            </w:r>
          </w:p>
        </w:tc>
        <w:tc>
          <w:tcPr>
            <w:tcW w:w="1239" w:type="dxa"/>
            <w:vAlign w:val="center"/>
          </w:tcPr>
          <w:p w14:paraId="12C9D6A3" w14:textId="77777777" w:rsidR="00F40503" w:rsidRPr="00F40503" w:rsidRDefault="00F40503" w:rsidP="003F0EA5">
            <w:pPr>
              <w:jc w:val="center"/>
            </w:pPr>
            <w:r w:rsidRPr="00F40503">
              <w:rPr>
                <w:rFonts w:cs="宋体" w:hint="eastAsia"/>
              </w:rPr>
              <w:t>必修课</w:t>
            </w:r>
          </w:p>
        </w:tc>
        <w:tc>
          <w:tcPr>
            <w:tcW w:w="3100" w:type="dxa"/>
            <w:vAlign w:val="center"/>
          </w:tcPr>
          <w:p w14:paraId="643BF458" w14:textId="77777777" w:rsidR="00F40503" w:rsidRPr="00F40503" w:rsidRDefault="00F40503" w:rsidP="003F0EA5">
            <w:pPr>
              <w:jc w:val="center"/>
            </w:pPr>
            <w:proofErr w:type="gramStart"/>
            <w:r w:rsidRPr="00F40503">
              <w:rPr>
                <w:rFonts w:cs="宋体" w:hint="eastAsia"/>
              </w:rPr>
              <w:t>谢乃和</w:t>
            </w:r>
            <w:proofErr w:type="gramEnd"/>
            <w:r w:rsidRPr="00F40503">
              <w:rPr>
                <w:rFonts w:cs="宋体" w:hint="eastAsia"/>
              </w:rPr>
              <w:t>、王彦辉、罗冬阳、刘景</w:t>
            </w:r>
            <w:r w:rsidRPr="00F40503">
              <w:rPr>
                <w:rFonts w:cs="宋体" w:hint="eastAsia"/>
              </w:rPr>
              <w:lastRenderedPageBreak/>
              <w:t>岚、李德山</w:t>
            </w:r>
          </w:p>
        </w:tc>
      </w:tr>
      <w:tr w:rsidR="00F40503" w:rsidRPr="00F40503" w14:paraId="51962493" w14:textId="77777777" w:rsidTr="00F40503">
        <w:trPr>
          <w:trHeight w:val="454"/>
          <w:jc w:val="center"/>
        </w:trPr>
        <w:tc>
          <w:tcPr>
            <w:tcW w:w="825" w:type="dxa"/>
            <w:vAlign w:val="center"/>
          </w:tcPr>
          <w:p w14:paraId="54CB9D3F" w14:textId="77777777" w:rsidR="00F40503" w:rsidRPr="00F40503" w:rsidRDefault="00F40503" w:rsidP="003F0EA5">
            <w:pPr>
              <w:jc w:val="center"/>
            </w:pPr>
            <w:r w:rsidRPr="00F40503">
              <w:lastRenderedPageBreak/>
              <w:t>3</w:t>
            </w:r>
          </w:p>
        </w:tc>
        <w:tc>
          <w:tcPr>
            <w:tcW w:w="3908" w:type="dxa"/>
            <w:vAlign w:val="center"/>
          </w:tcPr>
          <w:p w14:paraId="225C67CF" w14:textId="77777777" w:rsidR="00F40503" w:rsidRPr="00F40503" w:rsidRDefault="00F40503" w:rsidP="003F0EA5">
            <w:pPr>
              <w:jc w:val="center"/>
            </w:pPr>
            <w:r w:rsidRPr="00F40503">
              <w:rPr>
                <w:rFonts w:cs="宋体" w:hint="eastAsia"/>
              </w:rPr>
              <w:t>专业理论与论文研习</w:t>
            </w:r>
          </w:p>
        </w:tc>
        <w:tc>
          <w:tcPr>
            <w:tcW w:w="1239" w:type="dxa"/>
            <w:vAlign w:val="center"/>
          </w:tcPr>
          <w:p w14:paraId="4E073595" w14:textId="77777777" w:rsidR="00F40503" w:rsidRPr="00F40503" w:rsidRDefault="00F40503" w:rsidP="003F0EA5">
            <w:pPr>
              <w:jc w:val="center"/>
            </w:pPr>
            <w:r w:rsidRPr="00F40503">
              <w:rPr>
                <w:rFonts w:cs="宋体" w:hint="eastAsia"/>
              </w:rPr>
              <w:t>必修课</w:t>
            </w:r>
          </w:p>
        </w:tc>
        <w:tc>
          <w:tcPr>
            <w:tcW w:w="3100" w:type="dxa"/>
            <w:vAlign w:val="center"/>
          </w:tcPr>
          <w:p w14:paraId="059F769D" w14:textId="77777777" w:rsidR="00F40503" w:rsidRPr="00F40503" w:rsidRDefault="00F40503" w:rsidP="003F0EA5">
            <w:pPr>
              <w:jc w:val="center"/>
            </w:pPr>
            <w:proofErr w:type="gramStart"/>
            <w:r w:rsidRPr="00F40503">
              <w:rPr>
                <w:rFonts w:cs="宋体" w:hint="eastAsia"/>
              </w:rPr>
              <w:t>谢乃和</w:t>
            </w:r>
            <w:proofErr w:type="gramEnd"/>
            <w:r w:rsidRPr="00F40503">
              <w:rPr>
                <w:rFonts w:cs="宋体" w:hint="eastAsia"/>
              </w:rPr>
              <w:t>、王彦辉、罗冬阳、刘景岚、李德山</w:t>
            </w:r>
          </w:p>
        </w:tc>
      </w:tr>
      <w:tr w:rsidR="00F40503" w:rsidRPr="00F40503" w14:paraId="13AAEE39" w14:textId="77777777" w:rsidTr="00F40503">
        <w:trPr>
          <w:trHeight w:val="454"/>
          <w:jc w:val="center"/>
        </w:trPr>
        <w:tc>
          <w:tcPr>
            <w:tcW w:w="825" w:type="dxa"/>
            <w:vAlign w:val="center"/>
          </w:tcPr>
          <w:p w14:paraId="0805F672" w14:textId="77777777" w:rsidR="00F40503" w:rsidRPr="00F40503" w:rsidRDefault="00F40503" w:rsidP="003F0EA5">
            <w:pPr>
              <w:jc w:val="center"/>
            </w:pPr>
            <w:r w:rsidRPr="00F40503">
              <w:rPr>
                <w:rFonts w:hint="eastAsia"/>
              </w:rPr>
              <w:t>4</w:t>
            </w:r>
          </w:p>
        </w:tc>
        <w:tc>
          <w:tcPr>
            <w:tcW w:w="3908" w:type="dxa"/>
            <w:vAlign w:val="center"/>
          </w:tcPr>
          <w:p w14:paraId="67CC1B20" w14:textId="77777777" w:rsidR="00F40503" w:rsidRPr="00F40503" w:rsidRDefault="00F40503" w:rsidP="003F0EA5">
            <w:pPr>
              <w:jc w:val="center"/>
            </w:pPr>
            <w:r w:rsidRPr="00F40503">
              <w:rPr>
                <w:rFonts w:cs="宋体" w:hint="eastAsia"/>
              </w:rPr>
              <w:t>夏商周考古文献</w:t>
            </w:r>
          </w:p>
        </w:tc>
        <w:tc>
          <w:tcPr>
            <w:tcW w:w="1239" w:type="dxa"/>
            <w:vAlign w:val="center"/>
          </w:tcPr>
          <w:p w14:paraId="1C397ECE" w14:textId="77777777" w:rsidR="00F40503" w:rsidRPr="00F40503" w:rsidRDefault="00F40503" w:rsidP="003F0EA5">
            <w:pPr>
              <w:jc w:val="center"/>
            </w:pPr>
            <w:r w:rsidRPr="00F40503">
              <w:rPr>
                <w:rFonts w:cs="宋体" w:hint="eastAsia"/>
              </w:rPr>
              <w:t>选修课</w:t>
            </w:r>
          </w:p>
        </w:tc>
        <w:tc>
          <w:tcPr>
            <w:tcW w:w="3100" w:type="dxa"/>
            <w:vAlign w:val="center"/>
          </w:tcPr>
          <w:p w14:paraId="64C2790E" w14:textId="77777777" w:rsidR="00F40503" w:rsidRPr="00F40503" w:rsidRDefault="00F40503" w:rsidP="003F0EA5">
            <w:pPr>
              <w:jc w:val="center"/>
            </w:pPr>
            <w:r w:rsidRPr="00F40503">
              <w:rPr>
                <w:rFonts w:cs="宋体" w:hint="eastAsia"/>
              </w:rPr>
              <w:t>张礼艳</w:t>
            </w:r>
          </w:p>
        </w:tc>
      </w:tr>
      <w:tr w:rsidR="00F40503" w:rsidRPr="00F40503" w14:paraId="268AAB8F" w14:textId="77777777" w:rsidTr="00F40503">
        <w:trPr>
          <w:trHeight w:val="454"/>
          <w:jc w:val="center"/>
        </w:trPr>
        <w:tc>
          <w:tcPr>
            <w:tcW w:w="825" w:type="dxa"/>
            <w:vAlign w:val="center"/>
          </w:tcPr>
          <w:p w14:paraId="1F81B5E9" w14:textId="77777777" w:rsidR="00F40503" w:rsidRPr="00F40503" w:rsidRDefault="00F40503" w:rsidP="003F0EA5">
            <w:pPr>
              <w:jc w:val="center"/>
            </w:pPr>
            <w:r w:rsidRPr="00F40503">
              <w:rPr>
                <w:rFonts w:hint="eastAsia"/>
              </w:rPr>
              <w:t>5</w:t>
            </w:r>
          </w:p>
        </w:tc>
        <w:tc>
          <w:tcPr>
            <w:tcW w:w="3908" w:type="dxa"/>
            <w:vAlign w:val="center"/>
          </w:tcPr>
          <w:p w14:paraId="4E2C5DC5" w14:textId="77777777" w:rsidR="00F40503" w:rsidRPr="00F40503" w:rsidRDefault="00F40503" w:rsidP="003F0EA5">
            <w:pPr>
              <w:jc w:val="center"/>
            </w:pPr>
            <w:r w:rsidRPr="00F40503">
              <w:rPr>
                <w:rFonts w:ascii="宋体" w:hAnsi="宋体" w:cs="宋体" w:hint="eastAsia"/>
                <w:kern w:val="0"/>
              </w:rPr>
              <w:t>先秦诸子研究</w:t>
            </w:r>
          </w:p>
        </w:tc>
        <w:tc>
          <w:tcPr>
            <w:tcW w:w="1239" w:type="dxa"/>
            <w:vAlign w:val="center"/>
          </w:tcPr>
          <w:p w14:paraId="17163C44" w14:textId="77777777" w:rsidR="00F40503" w:rsidRPr="00F40503" w:rsidRDefault="00F40503" w:rsidP="003F0EA5">
            <w:pPr>
              <w:jc w:val="center"/>
            </w:pPr>
            <w:r w:rsidRPr="00F40503">
              <w:rPr>
                <w:rFonts w:cs="宋体" w:hint="eastAsia"/>
              </w:rPr>
              <w:t>选修课</w:t>
            </w:r>
          </w:p>
        </w:tc>
        <w:tc>
          <w:tcPr>
            <w:tcW w:w="3100" w:type="dxa"/>
            <w:vAlign w:val="center"/>
          </w:tcPr>
          <w:p w14:paraId="4B12AD2E" w14:textId="77777777" w:rsidR="00F40503" w:rsidRPr="00F40503" w:rsidRDefault="00F40503" w:rsidP="003F0EA5">
            <w:pPr>
              <w:jc w:val="center"/>
            </w:pPr>
            <w:proofErr w:type="gramStart"/>
            <w:r w:rsidRPr="00F40503">
              <w:rPr>
                <w:rFonts w:cs="宋体" w:hint="eastAsia"/>
              </w:rPr>
              <w:t>谢乃和</w:t>
            </w:r>
            <w:proofErr w:type="gramEnd"/>
          </w:p>
        </w:tc>
      </w:tr>
      <w:tr w:rsidR="00F40503" w:rsidRPr="00F40503" w14:paraId="24739690" w14:textId="77777777" w:rsidTr="00F40503">
        <w:trPr>
          <w:trHeight w:val="454"/>
          <w:jc w:val="center"/>
        </w:trPr>
        <w:tc>
          <w:tcPr>
            <w:tcW w:w="825" w:type="dxa"/>
            <w:vAlign w:val="center"/>
          </w:tcPr>
          <w:p w14:paraId="30E44B5E" w14:textId="77777777" w:rsidR="00F40503" w:rsidRPr="00F40503" w:rsidRDefault="00F40503" w:rsidP="003F0EA5">
            <w:pPr>
              <w:jc w:val="center"/>
            </w:pPr>
            <w:r w:rsidRPr="00F40503">
              <w:rPr>
                <w:rFonts w:hint="eastAsia"/>
              </w:rPr>
              <w:t>6</w:t>
            </w:r>
          </w:p>
        </w:tc>
        <w:tc>
          <w:tcPr>
            <w:tcW w:w="3908" w:type="dxa"/>
            <w:vAlign w:val="center"/>
          </w:tcPr>
          <w:p w14:paraId="412C1463" w14:textId="77777777" w:rsidR="00F40503" w:rsidRPr="00F40503" w:rsidRDefault="00F40503" w:rsidP="003F0EA5">
            <w:pPr>
              <w:jc w:val="center"/>
            </w:pPr>
            <w:r w:rsidRPr="00F40503">
              <w:rPr>
                <w:rFonts w:ascii="宋体" w:hAnsi="宋体" w:cs="宋体" w:hint="eastAsia"/>
                <w:kern w:val="0"/>
              </w:rPr>
              <w:t>先秦</w:t>
            </w:r>
            <w:r w:rsidRPr="00F40503">
              <w:rPr>
                <w:rFonts w:ascii="宋体" w:cs="宋体"/>
                <w:kern w:val="0"/>
              </w:rPr>
              <w:t>-</w:t>
            </w:r>
            <w:r w:rsidRPr="00F40503">
              <w:rPr>
                <w:rFonts w:ascii="宋体" w:hAnsi="宋体" w:cs="宋体" w:hint="eastAsia"/>
                <w:kern w:val="0"/>
              </w:rPr>
              <w:t>秦汉出土文献导读</w:t>
            </w:r>
          </w:p>
        </w:tc>
        <w:tc>
          <w:tcPr>
            <w:tcW w:w="1239" w:type="dxa"/>
            <w:vAlign w:val="center"/>
          </w:tcPr>
          <w:p w14:paraId="5316FF7E" w14:textId="77777777" w:rsidR="00F40503" w:rsidRPr="00F40503" w:rsidRDefault="00F40503" w:rsidP="003F0EA5">
            <w:pPr>
              <w:jc w:val="center"/>
            </w:pPr>
            <w:r w:rsidRPr="00F40503">
              <w:rPr>
                <w:rFonts w:cs="宋体" w:hint="eastAsia"/>
              </w:rPr>
              <w:t>选修课</w:t>
            </w:r>
          </w:p>
        </w:tc>
        <w:tc>
          <w:tcPr>
            <w:tcW w:w="3100" w:type="dxa"/>
            <w:vAlign w:val="center"/>
          </w:tcPr>
          <w:p w14:paraId="34546355" w14:textId="77777777" w:rsidR="00F40503" w:rsidRPr="00F40503" w:rsidRDefault="00F40503" w:rsidP="003F0EA5">
            <w:pPr>
              <w:jc w:val="center"/>
            </w:pPr>
            <w:r w:rsidRPr="00F40503">
              <w:rPr>
                <w:rFonts w:cs="宋体" w:hint="eastAsia"/>
              </w:rPr>
              <w:t>王彦辉</w:t>
            </w:r>
          </w:p>
        </w:tc>
      </w:tr>
      <w:tr w:rsidR="00F40503" w:rsidRPr="00F40503" w14:paraId="6456CB64" w14:textId="77777777" w:rsidTr="00F40503">
        <w:trPr>
          <w:trHeight w:val="454"/>
          <w:jc w:val="center"/>
        </w:trPr>
        <w:tc>
          <w:tcPr>
            <w:tcW w:w="825" w:type="dxa"/>
            <w:vAlign w:val="center"/>
          </w:tcPr>
          <w:p w14:paraId="0163CE42" w14:textId="77777777" w:rsidR="00F40503" w:rsidRPr="00F40503" w:rsidRDefault="00F40503" w:rsidP="003F0EA5">
            <w:pPr>
              <w:jc w:val="center"/>
            </w:pPr>
            <w:r w:rsidRPr="00F40503">
              <w:rPr>
                <w:rFonts w:hint="eastAsia"/>
              </w:rPr>
              <w:t>7</w:t>
            </w:r>
          </w:p>
        </w:tc>
        <w:tc>
          <w:tcPr>
            <w:tcW w:w="3908" w:type="dxa"/>
            <w:vAlign w:val="center"/>
          </w:tcPr>
          <w:p w14:paraId="6CEC7970" w14:textId="77777777" w:rsidR="00F40503" w:rsidRPr="00F40503" w:rsidRDefault="00F40503" w:rsidP="003F0EA5">
            <w:pPr>
              <w:jc w:val="center"/>
            </w:pPr>
            <w:r w:rsidRPr="00F40503">
              <w:rPr>
                <w:rFonts w:cs="宋体" w:hint="eastAsia"/>
              </w:rPr>
              <w:t>隋唐</w:t>
            </w:r>
            <w:proofErr w:type="gramStart"/>
            <w:r w:rsidRPr="00F40503">
              <w:rPr>
                <w:rFonts w:cs="宋体" w:hint="eastAsia"/>
              </w:rPr>
              <w:t>五代史</w:t>
            </w:r>
            <w:proofErr w:type="gramEnd"/>
            <w:r w:rsidRPr="00F40503">
              <w:rPr>
                <w:rFonts w:cs="宋体" w:hint="eastAsia"/>
              </w:rPr>
              <w:t>专题</w:t>
            </w:r>
          </w:p>
        </w:tc>
        <w:tc>
          <w:tcPr>
            <w:tcW w:w="1239" w:type="dxa"/>
            <w:vAlign w:val="center"/>
          </w:tcPr>
          <w:p w14:paraId="46FBB81F" w14:textId="77777777" w:rsidR="00F40503" w:rsidRPr="00F40503" w:rsidRDefault="00F40503" w:rsidP="003F0EA5">
            <w:pPr>
              <w:jc w:val="center"/>
            </w:pPr>
            <w:r w:rsidRPr="00F40503">
              <w:rPr>
                <w:rFonts w:cs="宋体" w:hint="eastAsia"/>
              </w:rPr>
              <w:t>选修课</w:t>
            </w:r>
          </w:p>
        </w:tc>
        <w:tc>
          <w:tcPr>
            <w:tcW w:w="3100" w:type="dxa"/>
            <w:vAlign w:val="center"/>
          </w:tcPr>
          <w:p w14:paraId="41D35AFF" w14:textId="77777777" w:rsidR="00F40503" w:rsidRPr="00F40503" w:rsidRDefault="00F40503" w:rsidP="003F0EA5">
            <w:pPr>
              <w:jc w:val="center"/>
            </w:pPr>
            <w:r w:rsidRPr="00F40503">
              <w:rPr>
                <w:rFonts w:cs="宋体" w:hint="eastAsia"/>
              </w:rPr>
              <w:t>季爱民</w:t>
            </w:r>
          </w:p>
        </w:tc>
      </w:tr>
      <w:tr w:rsidR="00F40503" w:rsidRPr="00F40503" w14:paraId="48F4B1D1" w14:textId="77777777" w:rsidTr="00F40503">
        <w:trPr>
          <w:trHeight w:val="454"/>
          <w:jc w:val="center"/>
        </w:trPr>
        <w:tc>
          <w:tcPr>
            <w:tcW w:w="825" w:type="dxa"/>
            <w:vAlign w:val="center"/>
          </w:tcPr>
          <w:p w14:paraId="70C5A49A" w14:textId="77777777" w:rsidR="00F40503" w:rsidRPr="00F40503" w:rsidRDefault="00F40503" w:rsidP="00F40503">
            <w:pPr>
              <w:jc w:val="center"/>
            </w:pPr>
            <w:r w:rsidRPr="00F40503">
              <w:rPr>
                <w:rFonts w:hint="eastAsia"/>
              </w:rPr>
              <w:t>8</w:t>
            </w:r>
          </w:p>
        </w:tc>
        <w:tc>
          <w:tcPr>
            <w:tcW w:w="3908" w:type="dxa"/>
            <w:vAlign w:val="center"/>
          </w:tcPr>
          <w:p w14:paraId="694889A6" w14:textId="77777777" w:rsidR="00F40503" w:rsidRPr="00F40503" w:rsidRDefault="00F40503" w:rsidP="00F40503">
            <w:pPr>
              <w:jc w:val="center"/>
            </w:pPr>
            <w:r w:rsidRPr="00F40503">
              <w:rPr>
                <w:rFonts w:ascii="宋体" w:hAnsi="宋体" w:cs="宋体" w:hint="eastAsia"/>
                <w:kern w:val="0"/>
              </w:rPr>
              <w:t>明清史料与文献专题</w:t>
            </w:r>
          </w:p>
        </w:tc>
        <w:tc>
          <w:tcPr>
            <w:tcW w:w="1239" w:type="dxa"/>
            <w:vAlign w:val="center"/>
          </w:tcPr>
          <w:p w14:paraId="1ED5A01D" w14:textId="77777777" w:rsidR="00F40503" w:rsidRPr="00F40503" w:rsidRDefault="00F40503" w:rsidP="00F40503">
            <w:pPr>
              <w:jc w:val="center"/>
            </w:pPr>
            <w:r w:rsidRPr="00F40503">
              <w:rPr>
                <w:rFonts w:cs="宋体" w:hint="eastAsia"/>
              </w:rPr>
              <w:t>选修课</w:t>
            </w:r>
          </w:p>
        </w:tc>
        <w:tc>
          <w:tcPr>
            <w:tcW w:w="3100" w:type="dxa"/>
            <w:vAlign w:val="center"/>
          </w:tcPr>
          <w:p w14:paraId="046C4737" w14:textId="77777777" w:rsidR="00F40503" w:rsidRPr="00F40503" w:rsidRDefault="00F40503" w:rsidP="00F40503">
            <w:pPr>
              <w:jc w:val="center"/>
            </w:pPr>
            <w:r w:rsidRPr="00F40503">
              <w:rPr>
                <w:rFonts w:cs="宋体" w:hint="eastAsia"/>
              </w:rPr>
              <w:t>吴大昕</w:t>
            </w:r>
          </w:p>
        </w:tc>
      </w:tr>
      <w:tr w:rsidR="00F40503" w:rsidRPr="00F40503" w14:paraId="3467A6A6" w14:textId="77777777" w:rsidTr="00F40503">
        <w:trPr>
          <w:trHeight w:val="454"/>
          <w:jc w:val="center"/>
        </w:trPr>
        <w:tc>
          <w:tcPr>
            <w:tcW w:w="825" w:type="dxa"/>
            <w:vAlign w:val="center"/>
          </w:tcPr>
          <w:p w14:paraId="6E56788A" w14:textId="77777777" w:rsidR="00F40503" w:rsidRPr="00F40503" w:rsidRDefault="00F40503" w:rsidP="00F40503">
            <w:pPr>
              <w:jc w:val="center"/>
            </w:pPr>
            <w:r w:rsidRPr="00F40503">
              <w:rPr>
                <w:rFonts w:hint="eastAsia"/>
              </w:rPr>
              <w:t>9</w:t>
            </w:r>
          </w:p>
        </w:tc>
        <w:tc>
          <w:tcPr>
            <w:tcW w:w="3908" w:type="dxa"/>
            <w:vAlign w:val="center"/>
          </w:tcPr>
          <w:p w14:paraId="065B2944" w14:textId="77777777" w:rsidR="00F40503" w:rsidRPr="00F40503" w:rsidRDefault="00F40503" w:rsidP="00F40503">
            <w:pPr>
              <w:jc w:val="center"/>
            </w:pPr>
            <w:r w:rsidRPr="00F40503">
              <w:rPr>
                <w:rFonts w:ascii="宋体" w:hAnsi="宋体" w:cs="宋体" w:hint="eastAsia"/>
                <w:kern w:val="0"/>
              </w:rPr>
              <w:t>满语文献导读</w:t>
            </w:r>
          </w:p>
        </w:tc>
        <w:tc>
          <w:tcPr>
            <w:tcW w:w="1239" w:type="dxa"/>
            <w:vAlign w:val="center"/>
          </w:tcPr>
          <w:p w14:paraId="724AD52A" w14:textId="77777777" w:rsidR="00F40503" w:rsidRPr="00F40503" w:rsidRDefault="00F40503" w:rsidP="00F40503">
            <w:pPr>
              <w:jc w:val="center"/>
            </w:pPr>
            <w:r w:rsidRPr="00F40503">
              <w:rPr>
                <w:rFonts w:cs="宋体" w:hint="eastAsia"/>
              </w:rPr>
              <w:t>选修课</w:t>
            </w:r>
          </w:p>
        </w:tc>
        <w:tc>
          <w:tcPr>
            <w:tcW w:w="3100" w:type="dxa"/>
            <w:vAlign w:val="center"/>
          </w:tcPr>
          <w:p w14:paraId="3BE0A6B1" w14:textId="77777777" w:rsidR="00F40503" w:rsidRPr="00F40503" w:rsidRDefault="00F40503" w:rsidP="00F40503">
            <w:pPr>
              <w:jc w:val="center"/>
            </w:pPr>
            <w:r w:rsidRPr="00F40503">
              <w:rPr>
                <w:rFonts w:cs="宋体" w:hint="eastAsia"/>
              </w:rPr>
              <w:t>庄声</w:t>
            </w:r>
          </w:p>
        </w:tc>
      </w:tr>
      <w:tr w:rsidR="00F40503" w:rsidRPr="00F40503" w14:paraId="3DC079B0" w14:textId="77777777" w:rsidTr="00F40503">
        <w:trPr>
          <w:trHeight w:val="454"/>
          <w:jc w:val="center"/>
        </w:trPr>
        <w:tc>
          <w:tcPr>
            <w:tcW w:w="825" w:type="dxa"/>
            <w:vAlign w:val="center"/>
          </w:tcPr>
          <w:p w14:paraId="0770F9B0" w14:textId="77777777" w:rsidR="00F40503" w:rsidRPr="00F40503" w:rsidRDefault="00F40503" w:rsidP="00F40503">
            <w:pPr>
              <w:jc w:val="center"/>
            </w:pPr>
            <w:r w:rsidRPr="00F40503">
              <w:t>1</w:t>
            </w:r>
            <w:r w:rsidRPr="00F40503">
              <w:rPr>
                <w:rFonts w:hint="eastAsia"/>
              </w:rPr>
              <w:t>0</w:t>
            </w:r>
          </w:p>
        </w:tc>
        <w:tc>
          <w:tcPr>
            <w:tcW w:w="3908" w:type="dxa"/>
            <w:vAlign w:val="center"/>
          </w:tcPr>
          <w:p w14:paraId="14277E13" w14:textId="77777777" w:rsidR="00F40503" w:rsidRPr="00F40503" w:rsidRDefault="00F40503" w:rsidP="00F40503">
            <w:pPr>
              <w:jc w:val="center"/>
            </w:pPr>
            <w:r w:rsidRPr="00F40503">
              <w:rPr>
                <w:rFonts w:cs="宋体" w:hint="eastAsia"/>
              </w:rPr>
              <w:t>明清社会史专题</w:t>
            </w:r>
          </w:p>
        </w:tc>
        <w:tc>
          <w:tcPr>
            <w:tcW w:w="1239" w:type="dxa"/>
            <w:vAlign w:val="center"/>
          </w:tcPr>
          <w:p w14:paraId="4A1C6E07" w14:textId="77777777" w:rsidR="00F40503" w:rsidRPr="00F40503" w:rsidRDefault="00F40503" w:rsidP="00F40503">
            <w:pPr>
              <w:jc w:val="center"/>
            </w:pPr>
            <w:r w:rsidRPr="00F40503">
              <w:rPr>
                <w:rFonts w:cs="宋体" w:hint="eastAsia"/>
              </w:rPr>
              <w:t>选修课</w:t>
            </w:r>
          </w:p>
        </w:tc>
        <w:tc>
          <w:tcPr>
            <w:tcW w:w="3100" w:type="dxa"/>
            <w:vAlign w:val="center"/>
          </w:tcPr>
          <w:p w14:paraId="3FB5D530" w14:textId="77777777" w:rsidR="00F40503" w:rsidRPr="00F40503" w:rsidRDefault="00F40503" w:rsidP="00F40503">
            <w:pPr>
              <w:jc w:val="center"/>
            </w:pPr>
            <w:r w:rsidRPr="00F40503">
              <w:rPr>
                <w:rFonts w:cs="宋体" w:hint="eastAsia"/>
              </w:rPr>
              <w:t>罗冬阳</w:t>
            </w:r>
          </w:p>
        </w:tc>
      </w:tr>
      <w:tr w:rsidR="00F40503" w:rsidRPr="00F40503" w14:paraId="16C71EFE" w14:textId="77777777" w:rsidTr="00F40503">
        <w:trPr>
          <w:trHeight w:val="454"/>
          <w:jc w:val="center"/>
        </w:trPr>
        <w:tc>
          <w:tcPr>
            <w:tcW w:w="825" w:type="dxa"/>
            <w:vAlign w:val="center"/>
          </w:tcPr>
          <w:p w14:paraId="1C093A51" w14:textId="77777777" w:rsidR="00F40503" w:rsidRPr="00F40503" w:rsidRDefault="00F40503" w:rsidP="00F40503">
            <w:pPr>
              <w:jc w:val="center"/>
            </w:pPr>
            <w:r w:rsidRPr="00F40503">
              <w:t>1</w:t>
            </w:r>
            <w:r w:rsidRPr="00F40503">
              <w:rPr>
                <w:rFonts w:hint="eastAsia"/>
              </w:rPr>
              <w:t>1</w:t>
            </w:r>
          </w:p>
        </w:tc>
        <w:tc>
          <w:tcPr>
            <w:tcW w:w="3908" w:type="dxa"/>
            <w:vAlign w:val="center"/>
          </w:tcPr>
          <w:p w14:paraId="290F060D" w14:textId="77777777" w:rsidR="00F40503" w:rsidRPr="00F40503" w:rsidRDefault="00F40503" w:rsidP="00F40503">
            <w:pPr>
              <w:jc w:val="center"/>
            </w:pPr>
            <w:r w:rsidRPr="00F40503">
              <w:rPr>
                <w:rFonts w:cs="宋体" w:hint="eastAsia"/>
              </w:rPr>
              <w:t>中国近现代城市史</w:t>
            </w:r>
          </w:p>
        </w:tc>
        <w:tc>
          <w:tcPr>
            <w:tcW w:w="1239" w:type="dxa"/>
            <w:vAlign w:val="center"/>
          </w:tcPr>
          <w:p w14:paraId="4067E548" w14:textId="77777777" w:rsidR="00F40503" w:rsidRPr="00F40503" w:rsidRDefault="00F40503" w:rsidP="00F40503">
            <w:pPr>
              <w:jc w:val="center"/>
            </w:pPr>
            <w:r w:rsidRPr="00F40503">
              <w:rPr>
                <w:rFonts w:cs="宋体" w:hint="eastAsia"/>
              </w:rPr>
              <w:t>选修课</w:t>
            </w:r>
          </w:p>
        </w:tc>
        <w:tc>
          <w:tcPr>
            <w:tcW w:w="3100" w:type="dxa"/>
            <w:vAlign w:val="center"/>
          </w:tcPr>
          <w:p w14:paraId="6CD3DCB6" w14:textId="77777777" w:rsidR="00F40503" w:rsidRPr="00F40503" w:rsidRDefault="00F40503" w:rsidP="00F40503">
            <w:pPr>
              <w:jc w:val="center"/>
            </w:pPr>
            <w:r w:rsidRPr="00F40503">
              <w:rPr>
                <w:rFonts w:cs="宋体" w:hint="eastAsia"/>
              </w:rPr>
              <w:t>曲晓范</w:t>
            </w:r>
          </w:p>
        </w:tc>
      </w:tr>
      <w:tr w:rsidR="00F40503" w:rsidRPr="00F40503" w14:paraId="52072C6D" w14:textId="77777777" w:rsidTr="00F40503">
        <w:trPr>
          <w:trHeight w:val="454"/>
          <w:jc w:val="center"/>
        </w:trPr>
        <w:tc>
          <w:tcPr>
            <w:tcW w:w="825" w:type="dxa"/>
            <w:vAlign w:val="center"/>
          </w:tcPr>
          <w:p w14:paraId="6FFCA6E6" w14:textId="77777777" w:rsidR="00F40503" w:rsidRPr="00F40503" w:rsidRDefault="00F40503" w:rsidP="00F40503">
            <w:pPr>
              <w:jc w:val="center"/>
            </w:pPr>
            <w:r w:rsidRPr="00F40503">
              <w:rPr>
                <w:rFonts w:hint="eastAsia"/>
              </w:rPr>
              <w:t>12</w:t>
            </w:r>
          </w:p>
        </w:tc>
        <w:tc>
          <w:tcPr>
            <w:tcW w:w="3908" w:type="dxa"/>
            <w:vAlign w:val="center"/>
          </w:tcPr>
          <w:p w14:paraId="4A9BC156" w14:textId="77777777" w:rsidR="00F40503" w:rsidRPr="00F40503" w:rsidRDefault="00F40503" w:rsidP="00F40503">
            <w:pPr>
              <w:jc w:val="center"/>
            </w:pPr>
            <w:r w:rsidRPr="00F40503">
              <w:rPr>
                <w:rFonts w:cs="宋体" w:hint="eastAsia"/>
              </w:rPr>
              <w:t>中国东北地方文献学</w:t>
            </w:r>
          </w:p>
        </w:tc>
        <w:tc>
          <w:tcPr>
            <w:tcW w:w="1239" w:type="dxa"/>
            <w:vAlign w:val="center"/>
          </w:tcPr>
          <w:p w14:paraId="5454DCC7" w14:textId="77777777" w:rsidR="00F40503" w:rsidRPr="00F40503" w:rsidRDefault="00F40503" w:rsidP="00F40503">
            <w:pPr>
              <w:jc w:val="center"/>
            </w:pPr>
            <w:r w:rsidRPr="00F40503">
              <w:rPr>
                <w:rFonts w:cs="宋体" w:hint="eastAsia"/>
              </w:rPr>
              <w:t>选修课</w:t>
            </w:r>
          </w:p>
        </w:tc>
        <w:tc>
          <w:tcPr>
            <w:tcW w:w="3100" w:type="dxa"/>
            <w:vAlign w:val="center"/>
          </w:tcPr>
          <w:p w14:paraId="56A6A4A5" w14:textId="77777777" w:rsidR="00F40503" w:rsidRPr="00F40503" w:rsidRDefault="00F40503" w:rsidP="00F40503">
            <w:pPr>
              <w:jc w:val="center"/>
            </w:pPr>
            <w:r w:rsidRPr="00F40503">
              <w:rPr>
                <w:rFonts w:cs="宋体" w:hint="eastAsia"/>
              </w:rPr>
              <w:t>李德山</w:t>
            </w:r>
          </w:p>
        </w:tc>
      </w:tr>
      <w:tr w:rsidR="00F40503" w:rsidRPr="00F40503" w14:paraId="582D4766" w14:textId="77777777" w:rsidTr="00F40503">
        <w:trPr>
          <w:trHeight w:val="454"/>
          <w:jc w:val="center"/>
        </w:trPr>
        <w:tc>
          <w:tcPr>
            <w:tcW w:w="825" w:type="dxa"/>
            <w:vAlign w:val="center"/>
          </w:tcPr>
          <w:p w14:paraId="78402D4F" w14:textId="77777777" w:rsidR="00F40503" w:rsidRPr="00F40503" w:rsidRDefault="00F40503" w:rsidP="00F40503">
            <w:pPr>
              <w:jc w:val="center"/>
            </w:pPr>
            <w:r w:rsidRPr="00F40503">
              <w:rPr>
                <w:rFonts w:hint="eastAsia"/>
              </w:rPr>
              <w:t>13</w:t>
            </w:r>
          </w:p>
        </w:tc>
        <w:tc>
          <w:tcPr>
            <w:tcW w:w="3908" w:type="dxa"/>
            <w:vAlign w:val="center"/>
          </w:tcPr>
          <w:p w14:paraId="51171620" w14:textId="77777777" w:rsidR="00F40503" w:rsidRPr="00F40503" w:rsidRDefault="00F40503" w:rsidP="00F40503">
            <w:pPr>
              <w:jc w:val="center"/>
            </w:pPr>
            <w:r w:rsidRPr="00F40503">
              <w:rPr>
                <w:rFonts w:cs="宋体" w:hint="eastAsia"/>
              </w:rPr>
              <w:t>近现代东北史专题</w:t>
            </w:r>
          </w:p>
        </w:tc>
        <w:tc>
          <w:tcPr>
            <w:tcW w:w="1239" w:type="dxa"/>
            <w:vAlign w:val="center"/>
          </w:tcPr>
          <w:p w14:paraId="7DB8AF26" w14:textId="77777777" w:rsidR="00F40503" w:rsidRPr="00F40503" w:rsidRDefault="00F40503" w:rsidP="00F40503">
            <w:pPr>
              <w:jc w:val="center"/>
            </w:pPr>
            <w:r w:rsidRPr="00F40503">
              <w:rPr>
                <w:rFonts w:cs="宋体" w:hint="eastAsia"/>
              </w:rPr>
              <w:t>选修课</w:t>
            </w:r>
          </w:p>
        </w:tc>
        <w:tc>
          <w:tcPr>
            <w:tcW w:w="3100" w:type="dxa"/>
            <w:vAlign w:val="center"/>
          </w:tcPr>
          <w:p w14:paraId="312449BB" w14:textId="77777777" w:rsidR="00F40503" w:rsidRPr="00F40503" w:rsidRDefault="00F40503" w:rsidP="00F40503">
            <w:pPr>
              <w:jc w:val="center"/>
            </w:pPr>
            <w:r w:rsidRPr="00F40503">
              <w:rPr>
                <w:rFonts w:cs="宋体" w:hint="eastAsia"/>
              </w:rPr>
              <w:t>费驰</w:t>
            </w:r>
          </w:p>
        </w:tc>
      </w:tr>
      <w:tr w:rsidR="00F40503" w:rsidRPr="00F40503" w14:paraId="3D6134FC" w14:textId="77777777" w:rsidTr="00F40503">
        <w:trPr>
          <w:trHeight w:val="454"/>
          <w:jc w:val="center"/>
        </w:trPr>
        <w:tc>
          <w:tcPr>
            <w:tcW w:w="825" w:type="dxa"/>
            <w:vAlign w:val="center"/>
          </w:tcPr>
          <w:p w14:paraId="5C19044C" w14:textId="77777777" w:rsidR="00F40503" w:rsidRPr="00F40503" w:rsidRDefault="00F40503" w:rsidP="00F40503">
            <w:pPr>
              <w:jc w:val="center"/>
            </w:pPr>
            <w:r w:rsidRPr="00F40503">
              <w:rPr>
                <w:rFonts w:hint="eastAsia"/>
              </w:rPr>
              <w:t>14</w:t>
            </w:r>
          </w:p>
        </w:tc>
        <w:tc>
          <w:tcPr>
            <w:tcW w:w="3908" w:type="dxa"/>
            <w:vAlign w:val="center"/>
          </w:tcPr>
          <w:p w14:paraId="46C6B532" w14:textId="77777777" w:rsidR="00F40503" w:rsidRPr="00F40503" w:rsidRDefault="00F40503" w:rsidP="00F40503">
            <w:pPr>
              <w:jc w:val="center"/>
            </w:pPr>
            <w:r w:rsidRPr="00F40503">
              <w:rPr>
                <w:rFonts w:ascii="宋体" w:hAnsi="宋体" w:cs="宋体" w:hint="eastAsia"/>
                <w:kern w:val="0"/>
              </w:rPr>
              <w:t>港澳台史研究</w:t>
            </w:r>
          </w:p>
        </w:tc>
        <w:tc>
          <w:tcPr>
            <w:tcW w:w="1239" w:type="dxa"/>
            <w:vAlign w:val="center"/>
          </w:tcPr>
          <w:p w14:paraId="502213FB" w14:textId="77777777" w:rsidR="00F40503" w:rsidRPr="00F40503" w:rsidRDefault="00F40503" w:rsidP="00F40503">
            <w:pPr>
              <w:jc w:val="center"/>
            </w:pPr>
            <w:r w:rsidRPr="00F40503">
              <w:rPr>
                <w:rFonts w:cs="宋体" w:hint="eastAsia"/>
              </w:rPr>
              <w:t>选修课</w:t>
            </w:r>
          </w:p>
        </w:tc>
        <w:tc>
          <w:tcPr>
            <w:tcW w:w="3100" w:type="dxa"/>
            <w:vAlign w:val="center"/>
          </w:tcPr>
          <w:p w14:paraId="466575B3" w14:textId="77777777" w:rsidR="00F40503" w:rsidRPr="00F40503" w:rsidRDefault="00F40503" w:rsidP="00F40503">
            <w:pPr>
              <w:jc w:val="center"/>
            </w:pPr>
            <w:r w:rsidRPr="00F40503">
              <w:rPr>
                <w:rFonts w:cs="宋体" w:hint="eastAsia"/>
              </w:rPr>
              <w:t>刘景岚</w:t>
            </w:r>
          </w:p>
        </w:tc>
      </w:tr>
      <w:tr w:rsidR="00F40503" w:rsidRPr="00F40503" w14:paraId="76D947A3" w14:textId="77777777" w:rsidTr="00F40503">
        <w:trPr>
          <w:trHeight w:val="454"/>
          <w:jc w:val="center"/>
        </w:trPr>
        <w:tc>
          <w:tcPr>
            <w:tcW w:w="825" w:type="dxa"/>
            <w:vAlign w:val="center"/>
          </w:tcPr>
          <w:p w14:paraId="553A8309" w14:textId="77777777" w:rsidR="00F40503" w:rsidRPr="00F40503" w:rsidRDefault="00F40503" w:rsidP="00F40503">
            <w:pPr>
              <w:jc w:val="center"/>
            </w:pPr>
            <w:r w:rsidRPr="00F40503">
              <w:rPr>
                <w:rFonts w:hint="eastAsia"/>
              </w:rPr>
              <w:t>15</w:t>
            </w:r>
          </w:p>
        </w:tc>
        <w:tc>
          <w:tcPr>
            <w:tcW w:w="3908" w:type="dxa"/>
            <w:vAlign w:val="center"/>
          </w:tcPr>
          <w:p w14:paraId="40C1C1CB" w14:textId="77777777" w:rsidR="00F40503" w:rsidRPr="00F40503" w:rsidRDefault="00F40503" w:rsidP="00F40503">
            <w:pPr>
              <w:jc w:val="center"/>
            </w:pPr>
            <w:r w:rsidRPr="00F40503">
              <w:rPr>
                <w:rFonts w:ascii="宋体" w:hAnsi="宋体" w:cs="宋体" w:hint="eastAsia"/>
                <w:kern w:val="0"/>
              </w:rPr>
              <w:t>中国历史自然地理</w:t>
            </w:r>
          </w:p>
        </w:tc>
        <w:tc>
          <w:tcPr>
            <w:tcW w:w="1239" w:type="dxa"/>
            <w:vAlign w:val="center"/>
          </w:tcPr>
          <w:p w14:paraId="64345432" w14:textId="77777777" w:rsidR="00F40503" w:rsidRPr="00F40503" w:rsidRDefault="00F40503" w:rsidP="00F40503">
            <w:pPr>
              <w:jc w:val="center"/>
            </w:pPr>
            <w:r w:rsidRPr="00F40503">
              <w:rPr>
                <w:rFonts w:cs="宋体" w:hint="eastAsia"/>
              </w:rPr>
              <w:t>选修课</w:t>
            </w:r>
          </w:p>
        </w:tc>
        <w:tc>
          <w:tcPr>
            <w:tcW w:w="3100" w:type="dxa"/>
            <w:vAlign w:val="center"/>
          </w:tcPr>
          <w:p w14:paraId="468EFEFF" w14:textId="77777777" w:rsidR="00F40503" w:rsidRPr="00F40503" w:rsidRDefault="00F40503" w:rsidP="00F40503">
            <w:pPr>
              <w:widowControl/>
              <w:jc w:val="center"/>
              <w:rPr>
                <w:kern w:val="0"/>
                <w:sz w:val="24"/>
              </w:rPr>
            </w:pPr>
            <w:r w:rsidRPr="00F40503">
              <w:rPr>
                <w:rFonts w:cs="宋体" w:hint="eastAsia"/>
              </w:rPr>
              <w:t>韩宾娜</w:t>
            </w:r>
          </w:p>
        </w:tc>
      </w:tr>
    </w:tbl>
    <w:p w14:paraId="089E319A" w14:textId="77777777" w:rsidR="00C849B4" w:rsidRDefault="00554F82" w:rsidP="00554F82">
      <w:pPr>
        <w:spacing w:line="276"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p>
    <w:p w14:paraId="37E19E50" w14:textId="77777777" w:rsidR="00FF14D1" w:rsidRPr="00F40503" w:rsidRDefault="005508A0" w:rsidP="00554F82">
      <w:pPr>
        <w:spacing w:line="276" w:lineRule="auto"/>
        <w:jc w:val="left"/>
        <w:rPr>
          <w:rFonts w:asciiTheme="minorEastAsia" w:eastAsiaTheme="minorEastAsia" w:hAnsiTheme="minorEastAsia"/>
          <w:b/>
          <w:sz w:val="28"/>
          <w:szCs w:val="28"/>
        </w:rPr>
      </w:pPr>
      <w:r w:rsidRPr="00F40503">
        <w:rPr>
          <w:rFonts w:asciiTheme="minorEastAsia" w:eastAsiaTheme="minorEastAsia" w:hAnsiTheme="minorEastAsia" w:hint="eastAsia"/>
          <w:b/>
          <w:sz w:val="28"/>
          <w:szCs w:val="28"/>
        </w:rPr>
        <w:t>（2）课程教学质量和持续改进机制</w:t>
      </w:r>
    </w:p>
    <w:p w14:paraId="658333D5"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为保障课程教学质量，学校和学院制定了较为完备的管理及评价机制，包括制定教学质量检查制度、成立教学督导小组、建立和完善教师工作考核制度和教学质量评价指标体系，跟踪监控学生成绩等，确保了教学计划的严格执行。近年来，研究生课程教学质量监控及保障体系日趋完善，教学质量稳步提高。</w:t>
      </w:r>
    </w:p>
    <w:p w14:paraId="75686B3C" w14:textId="77777777" w:rsidR="00FF14D1" w:rsidRPr="00F40503" w:rsidRDefault="005508A0" w:rsidP="0061172C">
      <w:pPr>
        <w:spacing w:line="276" w:lineRule="auto"/>
        <w:ind w:firstLineChars="196" w:firstLine="549"/>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本学位点结合教育发展趋势及实践教学的具体情况，对课程教学不断做出适应性调整，逐步形成一套持续改进机制。第一，根据历史学专业发展趋势逐步调整研究生培养方案，修订课程教学大纲，促进学生综合能力的不断提升。第二，要求教师持续完善自身知识结构，</w:t>
      </w:r>
      <w:r w:rsidRPr="00F40503">
        <w:rPr>
          <w:rFonts w:asciiTheme="minorEastAsia" w:eastAsiaTheme="minorEastAsia" w:hAnsiTheme="minorEastAsia" w:hint="eastAsia"/>
          <w:sz w:val="28"/>
          <w:szCs w:val="28"/>
        </w:rPr>
        <w:lastRenderedPageBreak/>
        <w:t>能够将知识与方法全面系统的传授给学生，确保将科研与教学有机统一起来，不断提高教学质量。第三，建立有效的教学反馈机制，充分发挥学生的积极主动性，对于教学过程中出现的问题能够及时反馈回来，督促教师及时处理并适时在教学中</w:t>
      </w:r>
      <w:proofErr w:type="gramStart"/>
      <w:r w:rsidRPr="00F40503">
        <w:rPr>
          <w:rFonts w:asciiTheme="minorEastAsia" w:eastAsiaTheme="minorEastAsia" w:hAnsiTheme="minorEastAsia" w:hint="eastAsia"/>
          <w:sz w:val="28"/>
          <w:szCs w:val="28"/>
        </w:rPr>
        <w:t>作出</w:t>
      </w:r>
      <w:proofErr w:type="gramEnd"/>
      <w:r w:rsidRPr="00F40503">
        <w:rPr>
          <w:rFonts w:asciiTheme="minorEastAsia" w:eastAsiaTheme="minorEastAsia" w:hAnsiTheme="minorEastAsia" w:hint="eastAsia"/>
          <w:sz w:val="28"/>
          <w:szCs w:val="28"/>
        </w:rPr>
        <w:t>调整。</w:t>
      </w:r>
    </w:p>
    <w:p w14:paraId="41E6DC7A" w14:textId="77777777" w:rsidR="00FF14D1" w:rsidRPr="00F40503" w:rsidRDefault="005508A0" w:rsidP="0061172C">
      <w:pPr>
        <w:snapToGrid w:val="0"/>
        <w:spacing w:before="240" w:line="276" w:lineRule="auto"/>
        <w:rPr>
          <w:rFonts w:asciiTheme="minorEastAsia" w:eastAsiaTheme="minorEastAsia" w:hAnsiTheme="minorEastAsia" w:cs="宋体"/>
          <w:b/>
          <w:bCs/>
          <w:sz w:val="28"/>
          <w:szCs w:val="28"/>
        </w:rPr>
      </w:pPr>
      <w:r w:rsidRPr="00F40503">
        <w:rPr>
          <w:rFonts w:asciiTheme="minorEastAsia" w:eastAsiaTheme="minorEastAsia" w:hAnsiTheme="minorEastAsia" w:cs="宋体" w:hint="eastAsia"/>
          <w:b/>
          <w:bCs/>
          <w:sz w:val="28"/>
          <w:szCs w:val="28"/>
        </w:rPr>
        <w:t>3</w:t>
      </w:r>
      <w:r w:rsidRPr="00F40503">
        <w:rPr>
          <w:rFonts w:asciiTheme="minorEastAsia" w:eastAsiaTheme="minorEastAsia" w:hAnsiTheme="minorEastAsia" w:cs="宋体"/>
          <w:b/>
          <w:bCs/>
          <w:sz w:val="28"/>
          <w:szCs w:val="28"/>
        </w:rPr>
        <w:t>.</w:t>
      </w:r>
      <w:r w:rsidR="00CA56FC" w:rsidRPr="00F40503">
        <w:rPr>
          <w:rFonts w:asciiTheme="minorEastAsia" w:eastAsiaTheme="minorEastAsia" w:hAnsiTheme="minorEastAsia" w:cs="宋体"/>
          <w:b/>
          <w:bCs/>
          <w:sz w:val="28"/>
          <w:szCs w:val="28"/>
        </w:rPr>
        <w:t>4</w:t>
      </w:r>
      <w:r w:rsidRPr="00F40503">
        <w:rPr>
          <w:rFonts w:asciiTheme="minorEastAsia" w:eastAsiaTheme="minorEastAsia" w:hAnsiTheme="minorEastAsia" w:cs="宋体" w:hint="eastAsia"/>
          <w:b/>
          <w:bCs/>
          <w:sz w:val="28"/>
          <w:szCs w:val="28"/>
        </w:rPr>
        <w:t>导师指导</w:t>
      </w:r>
    </w:p>
    <w:p w14:paraId="50A4FB94" w14:textId="77777777" w:rsidR="00FF14D1" w:rsidRPr="00F40503" w:rsidRDefault="005508A0" w:rsidP="0061172C">
      <w:pPr>
        <w:spacing w:line="276" w:lineRule="auto"/>
        <w:ind w:firstLineChars="200" w:firstLine="562"/>
        <w:rPr>
          <w:rFonts w:asciiTheme="minorEastAsia" w:eastAsiaTheme="minorEastAsia" w:hAnsiTheme="minorEastAsia"/>
          <w:b/>
          <w:sz w:val="28"/>
          <w:szCs w:val="28"/>
        </w:rPr>
      </w:pPr>
      <w:r w:rsidRPr="00F40503">
        <w:rPr>
          <w:rFonts w:asciiTheme="minorEastAsia" w:eastAsiaTheme="minorEastAsia" w:hAnsiTheme="minorEastAsia" w:hint="eastAsia"/>
          <w:b/>
          <w:sz w:val="28"/>
          <w:szCs w:val="28"/>
        </w:rPr>
        <w:t>（1）研究生导师队伍的选聘与考核情况</w:t>
      </w:r>
    </w:p>
    <w:p w14:paraId="64542CA3" w14:textId="77777777" w:rsidR="00FF14D1" w:rsidRPr="00F40503" w:rsidRDefault="005508A0" w:rsidP="0061172C">
      <w:pPr>
        <w:spacing w:line="276" w:lineRule="auto"/>
        <w:ind w:firstLineChars="200" w:firstLine="560"/>
        <w:rPr>
          <w:rFonts w:asciiTheme="minorEastAsia" w:eastAsiaTheme="minorEastAsia" w:hAnsiTheme="minorEastAsia" w:cs="宋体"/>
          <w:bCs/>
          <w:sz w:val="28"/>
          <w:szCs w:val="28"/>
        </w:rPr>
      </w:pPr>
      <w:r w:rsidRPr="00F40503">
        <w:rPr>
          <w:rFonts w:asciiTheme="minorEastAsia" w:eastAsiaTheme="minorEastAsia" w:hAnsiTheme="minorEastAsia" w:cs="宋体" w:hint="eastAsia"/>
          <w:bCs/>
          <w:sz w:val="28"/>
          <w:szCs w:val="28"/>
        </w:rPr>
        <w:t>为保证研究生导师的教学质量与学术水平，其选聘严格按照东北师范大学相关制度要求，从品行修养、学历水平、科研能力、科研项目支撑、执教经历等方面进行遴选，教师须在CSSCI期刊上发表若干学术论文并主持国家社科基金或教育部人文社科项目，</w:t>
      </w:r>
      <w:proofErr w:type="gramStart"/>
      <w:r w:rsidRPr="00F40503">
        <w:rPr>
          <w:rFonts w:asciiTheme="minorEastAsia" w:eastAsiaTheme="minorEastAsia" w:hAnsiTheme="minorEastAsia" w:cs="宋体" w:hint="eastAsia"/>
          <w:bCs/>
          <w:sz w:val="28"/>
          <w:szCs w:val="28"/>
        </w:rPr>
        <w:t>方具备</w:t>
      </w:r>
      <w:proofErr w:type="gramEnd"/>
      <w:r w:rsidRPr="00F40503">
        <w:rPr>
          <w:rFonts w:asciiTheme="minorEastAsia" w:eastAsiaTheme="minorEastAsia" w:hAnsiTheme="minorEastAsia" w:cs="宋体" w:hint="eastAsia"/>
          <w:bCs/>
          <w:sz w:val="28"/>
          <w:szCs w:val="28"/>
        </w:rPr>
        <w:t>导师资格。其续聘资格则每年进行动态考核，考核合格者予以续聘，不合格者则停止其下一年度的招生资格。</w:t>
      </w:r>
    </w:p>
    <w:p w14:paraId="0C415B2F" w14:textId="77777777" w:rsidR="00FF14D1" w:rsidRPr="00F40503" w:rsidRDefault="005508A0" w:rsidP="0061172C">
      <w:pPr>
        <w:spacing w:line="276" w:lineRule="auto"/>
        <w:ind w:firstLineChars="200" w:firstLine="562"/>
        <w:rPr>
          <w:rFonts w:asciiTheme="minorEastAsia" w:eastAsiaTheme="minorEastAsia" w:hAnsiTheme="minorEastAsia" w:cs="宋体"/>
          <w:b/>
          <w:bCs/>
          <w:sz w:val="28"/>
          <w:szCs w:val="28"/>
        </w:rPr>
      </w:pPr>
      <w:r w:rsidRPr="00F40503">
        <w:rPr>
          <w:rFonts w:asciiTheme="minorEastAsia" w:eastAsiaTheme="minorEastAsia" w:hAnsiTheme="minorEastAsia" w:cs="宋体" w:hint="eastAsia"/>
          <w:b/>
          <w:bCs/>
          <w:sz w:val="28"/>
          <w:szCs w:val="28"/>
        </w:rPr>
        <w:t>（2）导师队伍的培训</w:t>
      </w:r>
    </w:p>
    <w:p w14:paraId="4253D81D" w14:textId="77777777" w:rsidR="00FF14D1" w:rsidRPr="00F40503" w:rsidRDefault="005508A0" w:rsidP="0061172C">
      <w:pPr>
        <w:spacing w:line="276" w:lineRule="auto"/>
        <w:ind w:firstLineChars="200" w:firstLine="560"/>
        <w:rPr>
          <w:rFonts w:asciiTheme="minorEastAsia" w:eastAsiaTheme="minorEastAsia" w:hAnsiTheme="minorEastAsia" w:cs="宋体"/>
          <w:bCs/>
          <w:sz w:val="28"/>
          <w:szCs w:val="28"/>
        </w:rPr>
      </w:pPr>
      <w:r w:rsidRPr="00F40503">
        <w:rPr>
          <w:rFonts w:asciiTheme="minorEastAsia" w:eastAsiaTheme="minorEastAsia" w:hAnsiTheme="minorEastAsia" w:cs="宋体" w:hint="eastAsia"/>
          <w:bCs/>
          <w:sz w:val="28"/>
          <w:szCs w:val="28"/>
        </w:rPr>
        <w:t>本学科点为强化导师的责任意识、职业规范及科研水平，有针对性的制定了相关制度措施，全面加强对导师队伍的培训。第一，鼓励并支持研究生导师进行国内、国际学术交流及访问，不断拓展学术视野，切实提高个人科研能力及教学水平。第二，由主管研究生教学的院长负责，及时传达并转发学校下发的相关制度文件，敦促导师充分了解并掌握研究生培养的各项规定及要求，切实履行自身职责，持续提高导师的责任意识与指导水平。</w:t>
      </w:r>
    </w:p>
    <w:p w14:paraId="2596B9A9" w14:textId="77777777" w:rsidR="00FF14D1" w:rsidRPr="00F40503" w:rsidRDefault="005508A0" w:rsidP="0061172C">
      <w:pPr>
        <w:spacing w:line="276" w:lineRule="auto"/>
        <w:ind w:firstLineChars="200" w:firstLine="562"/>
        <w:rPr>
          <w:rFonts w:asciiTheme="minorEastAsia" w:eastAsiaTheme="minorEastAsia" w:hAnsiTheme="minorEastAsia" w:cs="宋体"/>
          <w:b/>
          <w:bCs/>
          <w:sz w:val="28"/>
          <w:szCs w:val="28"/>
        </w:rPr>
      </w:pPr>
      <w:r w:rsidRPr="00F40503">
        <w:rPr>
          <w:rFonts w:asciiTheme="minorEastAsia" w:eastAsiaTheme="minorEastAsia" w:hAnsiTheme="minorEastAsia" w:cs="宋体" w:hint="eastAsia"/>
          <w:b/>
          <w:bCs/>
          <w:sz w:val="28"/>
          <w:szCs w:val="28"/>
        </w:rPr>
        <w:t>（3）导师指导研究生的制度要求和执行情况</w:t>
      </w:r>
    </w:p>
    <w:p w14:paraId="225D5C2B" w14:textId="77777777" w:rsidR="00FF14D1" w:rsidRPr="00F40503" w:rsidRDefault="005508A0" w:rsidP="0061172C">
      <w:pPr>
        <w:spacing w:line="276" w:lineRule="auto"/>
        <w:ind w:firstLineChars="200" w:firstLine="560"/>
        <w:rPr>
          <w:rFonts w:asciiTheme="minorEastAsia" w:eastAsiaTheme="minorEastAsia" w:hAnsiTheme="minorEastAsia"/>
          <w:sz w:val="28"/>
          <w:szCs w:val="28"/>
        </w:rPr>
      </w:pPr>
      <w:r w:rsidRPr="00F40503">
        <w:rPr>
          <w:rFonts w:asciiTheme="minorEastAsia" w:eastAsiaTheme="minorEastAsia" w:hAnsiTheme="minorEastAsia" w:hint="eastAsia"/>
          <w:sz w:val="28"/>
          <w:szCs w:val="28"/>
        </w:rPr>
        <w:t>硕士研究生入学阶段，实行</w:t>
      </w:r>
      <w:r w:rsidRPr="00F40503">
        <w:rPr>
          <w:rFonts w:asciiTheme="minorEastAsia" w:eastAsiaTheme="minorEastAsia" w:hAnsiTheme="minorEastAsia" w:cs="宋体"/>
          <w:bCs/>
          <w:sz w:val="28"/>
          <w:szCs w:val="28"/>
        </w:rPr>
        <w:t>硕士研究生与导师的双向选择</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cs="宋体"/>
          <w:bCs/>
          <w:sz w:val="28"/>
          <w:szCs w:val="28"/>
        </w:rPr>
        <w:t>从制</w:t>
      </w:r>
      <w:r w:rsidRPr="00F40503">
        <w:rPr>
          <w:rFonts w:asciiTheme="minorEastAsia" w:eastAsiaTheme="minorEastAsia" w:hAnsiTheme="minorEastAsia" w:cs="宋体"/>
          <w:bCs/>
          <w:sz w:val="28"/>
          <w:szCs w:val="28"/>
        </w:rPr>
        <w:lastRenderedPageBreak/>
        <w:t>度上促使导师更加尽职尽责</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hint="eastAsia"/>
          <w:sz w:val="28"/>
          <w:szCs w:val="28"/>
        </w:rPr>
        <w:t>培养阶段，采取导师负责与集体培养相结合的方式，导师是第一责任人，各专业方向成立导师组，在配合导师的前提下充分发挥集体培养的作用。</w:t>
      </w:r>
    </w:p>
    <w:p w14:paraId="72A593F1" w14:textId="77777777" w:rsidR="00C849B4" w:rsidRPr="00C849B4" w:rsidRDefault="005508A0" w:rsidP="00C849B4">
      <w:pPr>
        <w:spacing w:line="276" w:lineRule="auto"/>
        <w:ind w:firstLineChars="200" w:firstLine="560"/>
      </w:pPr>
      <w:r w:rsidRPr="00F40503">
        <w:rPr>
          <w:rFonts w:asciiTheme="minorEastAsia" w:eastAsiaTheme="minorEastAsia" w:hAnsiTheme="minorEastAsia"/>
          <w:sz w:val="28"/>
          <w:szCs w:val="28"/>
        </w:rPr>
        <w:t>博士研究生的培养采取导师负责与集体培养相结合的方式，导师是第一责任人。博士生的指导应服从博士生指导小组的领导，领导该小组的是由学院学位分委员会成员组成的博士研究生指导委员会。指导委员会、指导小组和导师，各司其职，层层监督，以求保证博士研究生的培养质量。</w:t>
      </w:r>
    </w:p>
    <w:p w14:paraId="552978D7" w14:textId="77777777" w:rsidR="00FF14D1" w:rsidRPr="00F40503" w:rsidRDefault="00CA56FC" w:rsidP="00CD0C7F">
      <w:pPr>
        <w:snapToGrid w:val="0"/>
        <w:spacing w:before="240" w:line="360" w:lineRule="auto"/>
        <w:rPr>
          <w:rFonts w:asciiTheme="minorEastAsia" w:eastAsiaTheme="minorEastAsia" w:hAnsiTheme="minorEastAsia"/>
          <w:b/>
          <w:sz w:val="28"/>
          <w:szCs w:val="28"/>
        </w:rPr>
      </w:pPr>
      <w:r w:rsidRPr="00F40503">
        <w:rPr>
          <w:rFonts w:asciiTheme="minorEastAsia" w:eastAsiaTheme="minorEastAsia" w:hAnsiTheme="minorEastAsia"/>
          <w:b/>
          <w:sz w:val="28"/>
          <w:szCs w:val="28"/>
        </w:rPr>
        <w:t>3.5</w:t>
      </w:r>
      <w:r w:rsidR="005508A0" w:rsidRPr="00F40503">
        <w:rPr>
          <w:rFonts w:asciiTheme="minorEastAsia" w:eastAsiaTheme="minorEastAsia" w:hAnsiTheme="minorEastAsia" w:hint="eastAsia"/>
          <w:b/>
          <w:sz w:val="28"/>
          <w:szCs w:val="28"/>
        </w:rPr>
        <w:t>学术训练</w:t>
      </w:r>
    </w:p>
    <w:p w14:paraId="330DA659" w14:textId="77777777" w:rsidR="00FF14D1" w:rsidRPr="00F40503" w:rsidRDefault="005508A0" w:rsidP="00B22047">
      <w:pPr>
        <w:snapToGrid w:val="0"/>
        <w:spacing w:line="360" w:lineRule="auto"/>
        <w:ind w:firstLineChars="200" w:firstLine="560"/>
        <w:rPr>
          <w:rFonts w:asciiTheme="minorEastAsia" w:eastAsiaTheme="minorEastAsia" w:hAnsiTheme="minorEastAsia" w:cs="宋体"/>
          <w:bCs/>
          <w:sz w:val="28"/>
          <w:szCs w:val="28"/>
        </w:rPr>
      </w:pPr>
      <w:r w:rsidRPr="00F40503">
        <w:rPr>
          <w:rFonts w:asciiTheme="minorEastAsia" w:eastAsiaTheme="minorEastAsia" w:hAnsiTheme="minorEastAsia" w:cs="宋体" w:hint="eastAsia"/>
          <w:bCs/>
          <w:sz w:val="28"/>
          <w:szCs w:val="28"/>
        </w:rPr>
        <w:t>本学位点为提升研究生的科研与实践能力提供了多种平台。第一，举办系列研究生学术论坛和学术沙龙，吸引校内外研究生的积极参与，推动不同学校跨学科间的师生学术交流。第二，实施“博士生拔尖人才支持计划”，为博士生发表高水平学术论文、参加高级别学术会议提供经费支持和鼓励。第三，创办《溯园》、《阅读》等院办学术期刊，为研究生科研成果提供发表与交流的平台。第四，与文博机构合作并建立教学实践基地，为研究生创造知行合一的实践机会。第五，定期举办研究生教学技能大赛，锻炼其教学技能水平，为日后从教奠定基础。</w:t>
      </w:r>
    </w:p>
    <w:p w14:paraId="2DB380CC" w14:textId="77777777" w:rsidR="00FF14D1" w:rsidRPr="00F40503" w:rsidRDefault="00CA56FC" w:rsidP="00B22047">
      <w:pPr>
        <w:spacing w:line="360" w:lineRule="auto"/>
        <w:rPr>
          <w:rFonts w:asciiTheme="minorEastAsia" w:eastAsiaTheme="minorEastAsia" w:hAnsiTheme="minorEastAsia"/>
          <w:b/>
          <w:sz w:val="28"/>
          <w:szCs w:val="28"/>
        </w:rPr>
      </w:pPr>
      <w:r w:rsidRPr="00F40503">
        <w:rPr>
          <w:rFonts w:asciiTheme="minorEastAsia" w:eastAsiaTheme="minorEastAsia" w:hAnsiTheme="minorEastAsia" w:cs="宋体"/>
          <w:b/>
          <w:bCs/>
          <w:sz w:val="28"/>
          <w:szCs w:val="28"/>
        </w:rPr>
        <w:t>3.6</w:t>
      </w:r>
      <w:r w:rsidR="005508A0" w:rsidRPr="00F40503">
        <w:rPr>
          <w:rFonts w:asciiTheme="minorEastAsia" w:eastAsiaTheme="minorEastAsia" w:hAnsiTheme="minorEastAsia" w:cs="宋体" w:hint="eastAsia"/>
          <w:b/>
          <w:bCs/>
          <w:sz w:val="28"/>
          <w:szCs w:val="28"/>
        </w:rPr>
        <w:t>学术交流</w:t>
      </w:r>
    </w:p>
    <w:p w14:paraId="5A60CB21" w14:textId="77777777" w:rsidR="00FF14D1" w:rsidRPr="00F40503" w:rsidRDefault="005508A0" w:rsidP="00B22047">
      <w:pPr>
        <w:spacing w:line="360" w:lineRule="auto"/>
        <w:ind w:firstLineChars="200" w:firstLine="560"/>
        <w:rPr>
          <w:rFonts w:asciiTheme="minorEastAsia" w:eastAsiaTheme="minorEastAsia" w:hAnsiTheme="minorEastAsia" w:cs="宋体"/>
          <w:bCs/>
          <w:sz w:val="28"/>
          <w:szCs w:val="28"/>
        </w:rPr>
      </w:pPr>
      <w:r w:rsidRPr="00F40503">
        <w:rPr>
          <w:rFonts w:asciiTheme="minorEastAsia" w:eastAsiaTheme="minorEastAsia" w:hAnsiTheme="minorEastAsia" w:cs="宋体" w:hint="eastAsia"/>
          <w:bCs/>
          <w:sz w:val="28"/>
          <w:szCs w:val="28"/>
        </w:rPr>
        <w:t>学位点特别重视研究生国际交流语言能力的提升，加强研究生的学术对话能力，帮助他们开拓学术视野，</w:t>
      </w:r>
      <w:r w:rsidRPr="00F40503">
        <w:rPr>
          <w:rFonts w:asciiTheme="minorEastAsia" w:eastAsiaTheme="minorEastAsia" w:hAnsiTheme="minorEastAsia"/>
          <w:bCs/>
          <w:sz w:val="28"/>
          <w:szCs w:val="28"/>
        </w:rPr>
        <w:t>鼓励研究生参加国</w:t>
      </w:r>
      <w:r w:rsidRPr="00F40503">
        <w:rPr>
          <w:rFonts w:asciiTheme="minorEastAsia" w:eastAsiaTheme="minorEastAsia" w:hAnsiTheme="minorEastAsia" w:hint="eastAsia"/>
          <w:bCs/>
          <w:sz w:val="28"/>
          <w:szCs w:val="28"/>
        </w:rPr>
        <w:t>内外</w:t>
      </w:r>
      <w:r w:rsidRPr="00F40503">
        <w:rPr>
          <w:rFonts w:asciiTheme="minorEastAsia" w:eastAsiaTheme="minorEastAsia" w:hAnsiTheme="minorEastAsia"/>
          <w:bCs/>
          <w:sz w:val="28"/>
          <w:szCs w:val="28"/>
        </w:rPr>
        <w:t>学术交流</w:t>
      </w:r>
      <w:r w:rsidRPr="00F40503">
        <w:rPr>
          <w:rFonts w:asciiTheme="minorEastAsia" w:eastAsiaTheme="minorEastAsia" w:hAnsiTheme="minorEastAsia" w:hint="eastAsia"/>
          <w:bCs/>
          <w:sz w:val="28"/>
          <w:szCs w:val="28"/>
        </w:rPr>
        <w:t>。因为疫情原因，本年度未派遣研究生出国交流学习，</w:t>
      </w:r>
      <w:r w:rsidR="006D3B9B" w:rsidRPr="00F40503">
        <w:rPr>
          <w:rFonts w:asciiTheme="minorEastAsia" w:eastAsiaTheme="minorEastAsia" w:hAnsiTheme="minorEastAsia" w:cs="宋体" w:hint="eastAsia"/>
          <w:bCs/>
          <w:sz w:val="28"/>
          <w:szCs w:val="28"/>
        </w:rPr>
        <w:t>主要集中在线上交流，疫情期间，学位点通过线上讨论班、学术沙龙、暑期学</w:t>
      </w:r>
      <w:r w:rsidR="006D3B9B" w:rsidRPr="00F40503">
        <w:rPr>
          <w:rFonts w:asciiTheme="minorEastAsia" w:eastAsiaTheme="minorEastAsia" w:hAnsiTheme="minorEastAsia" w:cs="宋体" w:hint="eastAsia"/>
          <w:bCs/>
          <w:sz w:val="28"/>
          <w:szCs w:val="28"/>
        </w:rPr>
        <w:lastRenderedPageBreak/>
        <w:t xml:space="preserve">校、邀请专家讲座等不同形式，确保研究生参与学术活动及学术会议。 </w:t>
      </w:r>
    </w:p>
    <w:p w14:paraId="4E5D9398" w14:textId="77777777" w:rsidR="00FF14D1" w:rsidRPr="00F40503" w:rsidRDefault="00C80C24" w:rsidP="0061172C">
      <w:pPr>
        <w:spacing w:line="276" w:lineRule="auto"/>
        <w:rPr>
          <w:rFonts w:asciiTheme="minorEastAsia" w:eastAsiaTheme="minorEastAsia" w:hAnsiTheme="minorEastAsia"/>
          <w:b/>
          <w:sz w:val="28"/>
          <w:szCs w:val="28"/>
        </w:rPr>
      </w:pPr>
      <w:r w:rsidRPr="00F40503">
        <w:rPr>
          <w:rFonts w:asciiTheme="minorEastAsia" w:eastAsiaTheme="minorEastAsia" w:hAnsiTheme="minorEastAsia"/>
          <w:b/>
          <w:sz w:val="28"/>
          <w:szCs w:val="28"/>
        </w:rPr>
        <w:t>3.</w:t>
      </w:r>
      <w:r w:rsidR="005508A0" w:rsidRPr="00F40503">
        <w:rPr>
          <w:rFonts w:asciiTheme="minorEastAsia" w:eastAsiaTheme="minorEastAsia" w:hAnsiTheme="minorEastAsia" w:hint="eastAsia"/>
          <w:b/>
          <w:sz w:val="28"/>
          <w:szCs w:val="28"/>
        </w:rPr>
        <w:t>7</w:t>
      </w:r>
      <w:r w:rsidR="005508A0" w:rsidRPr="00F40503">
        <w:rPr>
          <w:rFonts w:asciiTheme="minorEastAsia" w:eastAsiaTheme="minorEastAsia" w:hAnsiTheme="minorEastAsia" w:cs="宋体" w:hint="eastAsia"/>
          <w:b/>
          <w:bCs/>
          <w:sz w:val="28"/>
          <w:szCs w:val="28"/>
        </w:rPr>
        <w:t>论文质量</w:t>
      </w:r>
    </w:p>
    <w:p w14:paraId="0B1F768A" w14:textId="193081DA" w:rsidR="00FF14D1" w:rsidRPr="00F40503" w:rsidRDefault="00494A25" w:rsidP="0061172C">
      <w:pPr>
        <w:spacing w:line="276" w:lineRule="auto"/>
        <w:ind w:firstLineChars="200" w:firstLine="560"/>
        <w:rPr>
          <w:rStyle w:val="fontstyle21"/>
          <w:rFonts w:hint="default"/>
          <w:color w:val="auto"/>
        </w:rPr>
      </w:pPr>
      <w:r w:rsidRPr="00494A25">
        <w:rPr>
          <w:rFonts w:asciiTheme="minorEastAsia" w:eastAsiaTheme="minorEastAsia" w:hAnsiTheme="minorEastAsia" w:cs="宋体" w:hint="eastAsia"/>
          <w:bCs/>
          <w:sz w:val="28"/>
          <w:szCs w:val="28"/>
        </w:rPr>
        <w:t>研究生学位论文质量不断提升。2021年尚未出现学位论文抽检不合格的案例，抽检学位点论文合格率100%。2021 年学位论文盲</w:t>
      </w:r>
      <w:proofErr w:type="gramStart"/>
      <w:r w:rsidRPr="00494A25">
        <w:rPr>
          <w:rFonts w:asciiTheme="minorEastAsia" w:eastAsiaTheme="minorEastAsia" w:hAnsiTheme="minorEastAsia" w:cs="宋体" w:hint="eastAsia"/>
          <w:bCs/>
          <w:sz w:val="28"/>
          <w:szCs w:val="28"/>
        </w:rPr>
        <w:t>审比例</w:t>
      </w:r>
      <w:proofErr w:type="gramEnd"/>
      <w:r w:rsidRPr="00494A25">
        <w:rPr>
          <w:rFonts w:asciiTheme="minorEastAsia" w:eastAsiaTheme="minorEastAsia" w:hAnsiTheme="minorEastAsia" w:cs="宋体" w:hint="eastAsia"/>
          <w:bCs/>
          <w:sz w:val="28"/>
          <w:szCs w:val="28"/>
        </w:rPr>
        <w:t>已达100%校外盲审。</w:t>
      </w:r>
      <w:r w:rsidRPr="00494A25">
        <w:rPr>
          <w:rFonts w:asciiTheme="minorEastAsia" w:eastAsiaTheme="minorEastAsia" w:hAnsiTheme="minorEastAsia" w:cs="宋体" w:hint="eastAsia"/>
          <w:bCs/>
          <w:sz w:val="28"/>
          <w:szCs w:val="28"/>
        </w:rPr>
        <w:cr/>
      </w:r>
      <w:r>
        <w:rPr>
          <w:rFonts w:asciiTheme="minorEastAsia" w:eastAsiaTheme="minorEastAsia" w:hAnsiTheme="minorEastAsia" w:cs="宋体"/>
          <w:bCs/>
          <w:sz w:val="28"/>
          <w:szCs w:val="28"/>
        </w:rPr>
        <w:t xml:space="preserve">   </w:t>
      </w:r>
      <w:r w:rsidRPr="00494A25">
        <w:rPr>
          <w:rFonts w:asciiTheme="minorEastAsia" w:eastAsiaTheme="minorEastAsia" w:hAnsiTheme="minorEastAsia" w:cs="宋体" w:hint="eastAsia"/>
          <w:bCs/>
          <w:sz w:val="28"/>
          <w:szCs w:val="28"/>
        </w:rPr>
        <w:t>2021年，研究生发表高水平论文20多篇。2021 年学位论文获得校级优秀博士论文1篇、优秀硕士论文3篇，</w:t>
      </w:r>
      <w:r w:rsidR="00F57E0D">
        <w:rPr>
          <w:rFonts w:asciiTheme="minorEastAsia" w:eastAsiaTheme="minorEastAsia" w:hAnsiTheme="minorEastAsia" w:cs="宋体" w:hint="eastAsia"/>
          <w:bCs/>
          <w:sz w:val="28"/>
          <w:szCs w:val="28"/>
        </w:rPr>
        <w:t>获得</w:t>
      </w:r>
      <w:r w:rsidRPr="00494A25">
        <w:rPr>
          <w:rFonts w:asciiTheme="minorEastAsia" w:eastAsiaTheme="minorEastAsia" w:hAnsiTheme="minorEastAsia" w:cs="宋体" w:hint="eastAsia"/>
          <w:bCs/>
          <w:sz w:val="28"/>
          <w:szCs w:val="28"/>
        </w:rPr>
        <w:t>吉林省优秀</w:t>
      </w:r>
      <w:r w:rsidR="00F57E0D">
        <w:rPr>
          <w:rFonts w:asciiTheme="minorEastAsia" w:eastAsiaTheme="minorEastAsia" w:hAnsiTheme="minorEastAsia" w:cs="宋体" w:hint="eastAsia"/>
          <w:bCs/>
          <w:sz w:val="28"/>
          <w:szCs w:val="28"/>
        </w:rPr>
        <w:t>硕士论文1篇</w:t>
      </w:r>
      <w:r w:rsidRPr="00494A25">
        <w:rPr>
          <w:rFonts w:asciiTheme="minorEastAsia" w:eastAsiaTheme="minorEastAsia" w:hAnsiTheme="minorEastAsia" w:cs="宋体" w:hint="eastAsia"/>
          <w:bCs/>
          <w:sz w:val="28"/>
          <w:szCs w:val="28"/>
        </w:rPr>
        <w:t>。</w:t>
      </w:r>
    </w:p>
    <w:p w14:paraId="5113399D" w14:textId="77777777" w:rsidR="00A017AD" w:rsidRPr="00F40503" w:rsidRDefault="00A017AD" w:rsidP="0061172C">
      <w:pPr>
        <w:spacing w:line="276" w:lineRule="auto"/>
        <w:rPr>
          <w:rFonts w:asciiTheme="minorEastAsia" w:eastAsiaTheme="minorEastAsia" w:hAnsiTheme="minorEastAsia" w:cs="宋体"/>
          <w:b/>
          <w:bCs/>
          <w:sz w:val="28"/>
          <w:szCs w:val="28"/>
        </w:rPr>
      </w:pPr>
      <w:r w:rsidRPr="00F40503">
        <w:rPr>
          <w:rFonts w:asciiTheme="minorEastAsia" w:eastAsiaTheme="minorEastAsia" w:hAnsiTheme="minorEastAsia"/>
          <w:b/>
          <w:sz w:val="28"/>
          <w:szCs w:val="28"/>
        </w:rPr>
        <w:t>3.</w:t>
      </w:r>
      <w:r w:rsidRPr="00F40503">
        <w:rPr>
          <w:rFonts w:asciiTheme="minorEastAsia" w:eastAsiaTheme="minorEastAsia" w:hAnsiTheme="minorEastAsia" w:hint="eastAsia"/>
          <w:b/>
          <w:sz w:val="28"/>
          <w:szCs w:val="28"/>
        </w:rPr>
        <w:t>8</w:t>
      </w:r>
      <w:r w:rsidRPr="00F40503">
        <w:rPr>
          <w:rFonts w:asciiTheme="minorEastAsia" w:eastAsiaTheme="minorEastAsia" w:hAnsiTheme="minorEastAsia" w:cs="宋体" w:hint="eastAsia"/>
          <w:b/>
          <w:bCs/>
          <w:sz w:val="28"/>
          <w:szCs w:val="28"/>
        </w:rPr>
        <w:t>质量保证</w:t>
      </w:r>
    </w:p>
    <w:p w14:paraId="69961FB0" w14:textId="4216F398" w:rsidR="00A017AD" w:rsidRPr="00F40503" w:rsidRDefault="00A017AD" w:rsidP="0061172C">
      <w:pPr>
        <w:spacing w:line="276" w:lineRule="auto"/>
        <w:ind w:firstLine="480"/>
        <w:rPr>
          <w:rFonts w:asciiTheme="minorEastAsia" w:eastAsiaTheme="minorEastAsia" w:hAnsiTheme="minorEastAsia"/>
          <w:b/>
          <w:sz w:val="28"/>
          <w:szCs w:val="28"/>
        </w:rPr>
      </w:pPr>
      <w:r w:rsidRPr="00F40503">
        <w:rPr>
          <w:rFonts w:asciiTheme="minorEastAsia" w:eastAsiaTheme="minorEastAsia" w:hAnsiTheme="minorEastAsia" w:hint="eastAsia"/>
          <w:sz w:val="28"/>
          <w:szCs w:val="28"/>
        </w:rPr>
        <w:t>学位论文应是最新研究成果，具有创新性、前沿性和前瞻性，具备较高的学术价值。具体而言，学位论文应当针对选题做出较为全面的文献综述，并对该选题涉及的理论与方法及选题意义加以清楚说明；论文论证必须逻辑严密，合理铺陈材料；须在研究结论上有所创见，能够提出具有原创性的新见解，从而推动对相关问题的认识。撰写规范与审查流程须严格按照《东北师范大学研究生学位论文撰写规范》中的有关要求进行。</w:t>
      </w:r>
    </w:p>
    <w:p w14:paraId="13841461" w14:textId="5948DA88" w:rsidR="00F441C0" w:rsidRDefault="00353149" w:rsidP="00754717">
      <w:pPr>
        <w:spacing w:line="276" w:lineRule="auto"/>
        <w:ind w:firstLineChars="200" w:firstLine="560"/>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加强</w:t>
      </w:r>
      <w:r w:rsidR="00F441C0" w:rsidRPr="00F441C0">
        <w:rPr>
          <w:rFonts w:asciiTheme="minorEastAsia" w:eastAsiaTheme="minorEastAsia" w:hAnsiTheme="minorEastAsia" w:cs="宋体" w:hint="eastAsia"/>
          <w:bCs/>
          <w:sz w:val="28"/>
          <w:szCs w:val="28"/>
        </w:rPr>
        <w:t>在招生选拔、培养过程、学位授予标准与管理、导师岗位管理、研究生管理与服务、条件保障与质量监督、质量管理与质量文化</w:t>
      </w:r>
      <w:r w:rsidR="0056149A">
        <w:rPr>
          <w:rFonts w:asciiTheme="minorEastAsia" w:eastAsiaTheme="minorEastAsia" w:hAnsiTheme="minorEastAsia" w:cs="宋体" w:hint="eastAsia"/>
          <w:bCs/>
          <w:sz w:val="28"/>
          <w:szCs w:val="28"/>
        </w:rPr>
        <w:t>等方面的制度建设。同时，</w:t>
      </w:r>
      <w:r w:rsidR="00F441C0" w:rsidRPr="00F441C0">
        <w:rPr>
          <w:rFonts w:asciiTheme="minorEastAsia" w:eastAsiaTheme="minorEastAsia" w:hAnsiTheme="minorEastAsia" w:cs="宋体" w:hint="eastAsia"/>
          <w:bCs/>
          <w:sz w:val="28"/>
          <w:szCs w:val="28"/>
        </w:rPr>
        <w:t>切实加强制度执行检查，做到每个环节都有制度监管，加强对招生遴选、培养过程、论文完成过程进行全过程管理。加强导师组建设，加强开题、预答辩、答辩的管理；实行博士中期考核制度，严格执行学籍年限管理，对不适合继续攻读学位的研</w:t>
      </w:r>
      <w:r w:rsidR="00F441C0" w:rsidRPr="00F441C0">
        <w:rPr>
          <w:rFonts w:asciiTheme="minorEastAsia" w:eastAsiaTheme="minorEastAsia" w:hAnsiTheme="minorEastAsia" w:cs="宋体" w:hint="eastAsia"/>
          <w:bCs/>
          <w:sz w:val="28"/>
          <w:szCs w:val="28"/>
        </w:rPr>
        <w:lastRenderedPageBreak/>
        <w:t>究生要及早分流，防止把问题留到最后关口。</w:t>
      </w:r>
    </w:p>
    <w:p w14:paraId="4BC9DA3F" w14:textId="77D945A2" w:rsidR="00F441C0" w:rsidRPr="00F441C0" w:rsidRDefault="00353149" w:rsidP="00F441C0">
      <w:pPr>
        <w:spacing w:line="276" w:lineRule="auto"/>
        <w:ind w:firstLineChars="200" w:firstLine="560"/>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明确</w:t>
      </w:r>
      <w:r w:rsidR="00F441C0" w:rsidRPr="00F441C0">
        <w:rPr>
          <w:rFonts w:asciiTheme="minorEastAsia" w:eastAsiaTheme="minorEastAsia" w:hAnsiTheme="minorEastAsia" w:cs="宋体" w:hint="eastAsia"/>
          <w:bCs/>
          <w:sz w:val="28"/>
          <w:szCs w:val="28"/>
        </w:rPr>
        <w:t>学位</w:t>
      </w:r>
      <w:proofErr w:type="gramStart"/>
      <w:r w:rsidR="0056149A">
        <w:rPr>
          <w:rFonts w:asciiTheme="minorEastAsia" w:eastAsiaTheme="minorEastAsia" w:hAnsiTheme="minorEastAsia" w:cs="宋体" w:hint="eastAsia"/>
          <w:bCs/>
          <w:sz w:val="28"/>
          <w:szCs w:val="28"/>
        </w:rPr>
        <w:t>评定分</w:t>
      </w:r>
      <w:proofErr w:type="gramEnd"/>
      <w:r w:rsidR="0056149A">
        <w:rPr>
          <w:rFonts w:asciiTheme="minorEastAsia" w:eastAsiaTheme="minorEastAsia" w:hAnsiTheme="minorEastAsia" w:cs="宋体" w:hint="eastAsia"/>
          <w:bCs/>
          <w:sz w:val="28"/>
          <w:szCs w:val="28"/>
        </w:rPr>
        <w:t>委员会和答辩委员会在学位授予管理中的具体职责和工作要求。</w:t>
      </w:r>
      <w:r w:rsidR="00F441C0" w:rsidRPr="00F441C0">
        <w:rPr>
          <w:rFonts w:asciiTheme="minorEastAsia" w:eastAsiaTheme="minorEastAsia" w:hAnsiTheme="minorEastAsia" w:cs="宋体" w:hint="eastAsia"/>
          <w:bCs/>
          <w:sz w:val="28"/>
          <w:szCs w:val="28"/>
        </w:rPr>
        <w:t>加强监督队伍建设，发现问题立行立改。建全导师评价机制，明确导师岗位聘任要求，把落实立德树人根本任务、导师培养人才的基本能力、责任心和事业心作为评价着力点，实行对出现问题的导师核减直至停止当年博士生</w:t>
      </w:r>
      <w:proofErr w:type="gramStart"/>
      <w:r w:rsidR="00F441C0" w:rsidRPr="00F441C0">
        <w:rPr>
          <w:rFonts w:asciiTheme="minorEastAsia" w:eastAsiaTheme="minorEastAsia" w:hAnsiTheme="minorEastAsia" w:cs="宋体" w:hint="eastAsia"/>
          <w:bCs/>
          <w:sz w:val="28"/>
          <w:szCs w:val="28"/>
        </w:rPr>
        <w:t>招生问</w:t>
      </w:r>
      <w:proofErr w:type="gramEnd"/>
      <w:r w:rsidR="00F441C0" w:rsidRPr="00F441C0">
        <w:rPr>
          <w:rFonts w:asciiTheme="minorEastAsia" w:eastAsiaTheme="minorEastAsia" w:hAnsiTheme="minorEastAsia" w:cs="宋体" w:hint="eastAsia"/>
          <w:bCs/>
          <w:sz w:val="28"/>
          <w:szCs w:val="28"/>
        </w:rPr>
        <w:t>责制度，对出现问题的博士生论文实行预答辩和答辩委员会主席及其成员问责制度。</w:t>
      </w:r>
    </w:p>
    <w:p w14:paraId="42D9A238" w14:textId="71D658C5" w:rsidR="00F441C0" w:rsidRPr="00F441C0" w:rsidRDefault="00F441C0" w:rsidP="00F441C0">
      <w:pPr>
        <w:spacing w:line="276" w:lineRule="auto"/>
        <w:ind w:firstLineChars="200" w:firstLine="560"/>
        <w:rPr>
          <w:rFonts w:asciiTheme="minorEastAsia" w:eastAsiaTheme="minorEastAsia" w:hAnsiTheme="minorEastAsia" w:cs="宋体"/>
          <w:bCs/>
          <w:sz w:val="28"/>
          <w:szCs w:val="28"/>
        </w:rPr>
      </w:pPr>
      <w:r w:rsidRPr="00F441C0">
        <w:rPr>
          <w:rFonts w:asciiTheme="minorEastAsia" w:eastAsiaTheme="minorEastAsia" w:hAnsiTheme="minorEastAsia" w:cs="宋体" w:hint="eastAsia"/>
          <w:bCs/>
          <w:sz w:val="28"/>
          <w:szCs w:val="28"/>
        </w:rPr>
        <w:t>重点关注需要延长学习时间和突破最长修业年限的学生群体，重点关注往年出现过问题论文的学科，强化学业预警及帮扶工作机制，在博士生修业年限内，依据培养方案及相关制度文件，跟踪博士生学业进展，采取学院、导师（组）与博士生共同协作的方式，通过提前预警、过程帮扶对博士生的学业问题进行干预与解决，助力博士生按时保质完成学业。</w:t>
      </w:r>
    </w:p>
    <w:p w14:paraId="5EDFB389" w14:textId="4D0E90E6" w:rsidR="00FF14D1" w:rsidRPr="00F40503" w:rsidRDefault="0037322E" w:rsidP="00754717">
      <w:pPr>
        <w:spacing w:line="276" w:lineRule="auto"/>
        <w:ind w:firstLineChars="200" w:firstLine="560"/>
        <w:rPr>
          <w:rFonts w:asciiTheme="minorEastAsia" w:eastAsiaTheme="minorEastAsia" w:hAnsiTheme="minorEastAsia"/>
          <w:b/>
          <w:sz w:val="28"/>
          <w:szCs w:val="28"/>
        </w:rPr>
      </w:pPr>
      <w:r w:rsidRPr="0037322E">
        <w:rPr>
          <w:rFonts w:asciiTheme="minorEastAsia" w:eastAsiaTheme="minorEastAsia" w:hAnsiTheme="minorEastAsia" w:cs="宋体" w:hint="eastAsia"/>
          <w:bCs/>
          <w:sz w:val="28"/>
          <w:szCs w:val="28"/>
        </w:rPr>
        <w:t>2021年，本学位点授予硕士学位53人，博士学位13人。硕士研究生未有超过最长修业年限者。博士研究生从2015年开始强制清退超过最长修业年限者，2021年清退4人。</w:t>
      </w:r>
      <w:r w:rsidRPr="0037322E">
        <w:rPr>
          <w:rFonts w:asciiTheme="minorEastAsia" w:eastAsiaTheme="minorEastAsia" w:hAnsiTheme="minorEastAsia" w:cs="宋体"/>
          <w:bCs/>
          <w:sz w:val="28"/>
          <w:szCs w:val="28"/>
        </w:rPr>
        <w:cr/>
      </w:r>
      <w:r w:rsidR="00205652" w:rsidRPr="00F40503">
        <w:rPr>
          <w:rFonts w:asciiTheme="minorEastAsia" w:eastAsiaTheme="minorEastAsia" w:hAnsiTheme="minorEastAsia" w:cs="宋体"/>
          <w:b/>
          <w:bCs/>
          <w:sz w:val="28"/>
          <w:szCs w:val="28"/>
        </w:rPr>
        <w:t>3.9</w:t>
      </w:r>
      <w:r w:rsidR="005508A0" w:rsidRPr="00F40503">
        <w:rPr>
          <w:rFonts w:asciiTheme="minorEastAsia" w:eastAsiaTheme="minorEastAsia" w:hAnsiTheme="minorEastAsia" w:cs="宋体" w:hint="eastAsia"/>
          <w:b/>
          <w:bCs/>
          <w:sz w:val="28"/>
          <w:szCs w:val="28"/>
        </w:rPr>
        <w:t>学风教育</w:t>
      </w:r>
    </w:p>
    <w:p w14:paraId="48B625F9" w14:textId="77777777" w:rsidR="0037322E" w:rsidRDefault="005508A0" w:rsidP="0061172C">
      <w:pPr>
        <w:spacing w:line="276" w:lineRule="auto"/>
        <w:ind w:firstLineChars="200" w:firstLine="560"/>
        <w:rPr>
          <w:rFonts w:asciiTheme="minorEastAsia" w:eastAsiaTheme="minorEastAsia" w:hAnsiTheme="minorEastAsia" w:cs="宋体"/>
          <w:bCs/>
          <w:sz w:val="28"/>
          <w:szCs w:val="28"/>
        </w:rPr>
      </w:pPr>
      <w:r w:rsidRPr="00F40503">
        <w:rPr>
          <w:rFonts w:asciiTheme="minorEastAsia" w:eastAsiaTheme="minorEastAsia" w:hAnsiTheme="minorEastAsia" w:cs="宋体" w:hint="eastAsia"/>
          <w:bCs/>
          <w:sz w:val="28"/>
          <w:szCs w:val="28"/>
        </w:rPr>
        <w:t>（1）</w:t>
      </w:r>
      <w:r w:rsidRPr="00F40503">
        <w:rPr>
          <w:rFonts w:asciiTheme="minorEastAsia" w:eastAsiaTheme="minorEastAsia" w:hAnsiTheme="minorEastAsia" w:cs="宋体"/>
          <w:b/>
          <w:bCs/>
          <w:sz w:val="28"/>
          <w:szCs w:val="28"/>
        </w:rPr>
        <w:t>思想教育</w:t>
      </w:r>
      <w:r w:rsidRPr="00F40503">
        <w:rPr>
          <w:rFonts w:asciiTheme="minorEastAsia" w:eastAsiaTheme="minorEastAsia" w:hAnsiTheme="minorEastAsia" w:cs="宋体" w:hint="eastAsia"/>
          <w:bCs/>
          <w:sz w:val="28"/>
          <w:szCs w:val="28"/>
        </w:rPr>
        <w:t>。学院和学位点每年开展科学道德与学风宣讲教育报告，</w:t>
      </w:r>
      <w:r w:rsidRPr="00F40503">
        <w:rPr>
          <w:rFonts w:asciiTheme="minorEastAsia" w:eastAsiaTheme="minorEastAsia" w:hAnsiTheme="minorEastAsia" w:cs="宋体"/>
          <w:bCs/>
          <w:sz w:val="28"/>
          <w:szCs w:val="28"/>
        </w:rPr>
        <w:t>全力抵制</w:t>
      </w:r>
      <w:r w:rsidRPr="00F40503">
        <w:rPr>
          <w:rFonts w:asciiTheme="minorEastAsia" w:eastAsiaTheme="minorEastAsia" w:hAnsiTheme="minorEastAsia" w:cs="宋体" w:hint="eastAsia"/>
          <w:bCs/>
          <w:sz w:val="28"/>
          <w:szCs w:val="28"/>
        </w:rPr>
        <w:t>并杜绝</w:t>
      </w:r>
      <w:r w:rsidRPr="00F40503">
        <w:rPr>
          <w:rFonts w:asciiTheme="minorEastAsia" w:eastAsiaTheme="minorEastAsia" w:hAnsiTheme="minorEastAsia" w:cs="宋体"/>
          <w:bCs/>
          <w:sz w:val="28"/>
          <w:szCs w:val="28"/>
        </w:rPr>
        <w:t>各种</w:t>
      </w:r>
      <w:r w:rsidRPr="00F40503">
        <w:rPr>
          <w:rFonts w:asciiTheme="minorEastAsia" w:eastAsiaTheme="minorEastAsia" w:hAnsiTheme="minorEastAsia" w:cs="宋体" w:hint="eastAsia"/>
          <w:bCs/>
          <w:sz w:val="28"/>
          <w:szCs w:val="28"/>
        </w:rPr>
        <w:t>有违学术道德与学术规范之行为，坚决避免</w:t>
      </w:r>
      <w:r w:rsidRPr="00F40503">
        <w:rPr>
          <w:rFonts w:asciiTheme="minorEastAsia" w:eastAsiaTheme="minorEastAsia" w:hAnsiTheme="minorEastAsia" w:cs="宋体"/>
          <w:bCs/>
          <w:sz w:val="28"/>
          <w:szCs w:val="28"/>
        </w:rPr>
        <w:t>各种形式的粗制滥造和低水平重复</w:t>
      </w:r>
      <w:r w:rsidRPr="00F40503">
        <w:rPr>
          <w:rFonts w:asciiTheme="minorEastAsia" w:eastAsiaTheme="minorEastAsia" w:hAnsiTheme="minorEastAsia" w:cs="宋体" w:hint="eastAsia"/>
          <w:bCs/>
          <w:sz w:val="28"/>
          <w:szCs w:val="28"/>
        </w:rPr>
        <w:t>。</w:t>
      </w:r>
    </w:p>
    <w:p w14:paraId="1CB023F4" w14:textId="77777777" w:rsidR="0037322E" w:rsidRDefault="005508A0" w:rsidP="0061172C">
      <w:pPr>
        <w:spacing w:line="276" w:lineRule="auto"/>
        <w:ind w:firstLineChars="200" w:firstLine="560"/>
        <w:rPr>
          <w:rFonts w:asciiTheme="minorEastAsia" w:eastAsiaTheme="minorEastAsia" w:hAnsiTheme="minorEastAsia" w:cs="宋体"/>
          <w:bCs/>
          <w:sz w:val="28"/>
          <w:szCs w:val="28"/>
        </w:rPr>
      </w:pPr>
      <w:r w:rsidRPr="00F40503">
        <w:rPr>
          <w:rFonts w:asciiTheme="minorEastAsia" w:eastAsiaTheme="minorEastAsia" w:hAnsiTheme="minorEastAsia" w:cs="宋体" w:hint="eastAsia"/>
          <w:bCs/>
          <w:sz w:val="28"/>
          <w:szCs w:val="28"/>
        </w:rPr>
        <w:t>（2）</w:t>
      </w:r>
      <w:r w:rsidRPr="00F40503">
        <w:rPr>
          <w:rFonts w:asciiTheme="minorEastAsia" w:eastAsiaTheme="minorEastAsia" w:hAnsiTheme="minorEastAsia" w:cs="宋体"/>
          <w:b/>
          <w:bCs/>
          <w:sz w:val="28"/>
          <w:szCs w:val="28"/>
        </w:rPr>
        <w:t>制度设计</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cs="宋体"/>
          <w:bCs/>
          <w:sz w:val="28"/>
          <w:szCs w:val="28"/>
        </w:rPr>
        <w:t>最终发表的学位论文需通过学生自查</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cs="宋体"/>
          <w:bCs/>
          <w:sz w:val="28"/>
          <w:szCs w:val="28"/>
        </w:rPr>
        <w:t>导师把关</w:t>
      </w:r>
      <w:r w:rsidRPr="00F40503">
        <w:rPr>
          <w:rFonts w:asciiTheme="minorEastAsia" w:eastAsiaTheme="minorEastAsia" w:hAnsiTheme="minorEastAsia" w:cs="宋体" w:hint="eastAsia"/>
          <w:bCs/>
          <w:sz w:val="28"/>
          <w:szCs w:val="28"/>
        </w:rPr>
        <w:t>、学位点</w:t>
      </w:r>
      <w:r w:rsidRPr="00F40503">
        <w:rPr>
          <w:rFonts w:asciiTheme="minorEastAsia" w:eastAsiaTheme="minorEastAsia" w:hAnsiTheme="minorEastAsia" w:cs="宋体"/>
          <w:bCs/>
          <w:sz w:val="28"/>
          <w:szCs w:val="28"/>
        </w:rPr>
        <w:t>监督</w:t>
      </w:r>
      <w:r w:rsidRPr="00F40503">
        <w:rPr>
          <w:rFonts w:asciiTheme="minorEastAsia" w:eastAsiaTheme="minorEastAsia" w:hAnsiTheme="minorEastAsia" w:cs="宋体" w:hint="eastAsia"/>
          <w:bCs/>
          <w:sz w:val="28"/>
          <w:szCs w:val="28"/>
        </w:rPr>
        <w:t>、中国</w:t>
      </w:r>
      <w:proofErr w:type="gramStart"/>
      <w:r w:rsidRPr="00F40503">
        <w:rPr>
          <w:rFonts w:asciiTheme="minorEastAsia" w:eastAsiaTheme="minorEastAsia" w:hAnsiTheme="minorEastAsia" w:cs="宋体" w:hint="eastAsia"/>
          <w:bCs/>
          <w:sz w:val="28"/>
          <w:szCs w:val="28"/>
        </w:rPr>
        <w:t>知网学术</w:t>
      </w:r>
      <w:proofErr w:type="gramEnd"/>
      <w:r w:rsidRPr="00F40503">
        <w:rPr>
          <w:rFonts w:asciiTheme="minorEastAsia" w:eastAsiaTheme="minorEastAsia" w:hAnsiTheme="minorEastAsia" w:cs="宋体" w:hint="eastAsia"/>
          <w:bCs/>
          <w:sz w:val="28"/>
          <w:szCs w:val="28"/>
        </w:rPr>
        <w:t>不端文献</w:t>
      </w:r>
      <w:r w:rsidRPr="00F40503">
        <w:rPr>
          <w:rFonts w:asciiTheme="minorEastAsia" w:eastAsiaTheme="minorEastAsia" w:hAnsiTheme="minorEastAsia" w:cs="宋体"/>
          <w:bCs/>
          <w:sz w:val="28"/>
          <w:szCs w:val="28"/>
        </w:rPr>
        <w:t>系统</w:t>
      </w:r>
      <w:r w:rsidRPr="00F40503">
        <w:rPr>
          <w:rFonts w:asciiTheme="minorEastAsia" w:eastAsiaTheme="minorEastAsia" w:hAnsiTheme="minorEastAsia" w:cs="宋体" w:hint="eastAsia"/>
          <w:bCs/>
          <w:sz w:val="28"/>
          <w:szCs w:val="28"/>
        </w:rPr>
        <w:t>检测、学位</w:t>
      </w:r>
      <w:r w:rsidRPr="00F40503">
        <w:rPr>
          <w:rFonts w:asciiTheme="minorEastAsia" w:eastAsiaTheme="minorEastAsia" w:hAnsiTheme="minorEastAsia" w:cs="宋体"/>
          <w:bCs/>
          <w:sz w:val="28"/>
          <w:szCs w:val="28"/>
        </w:rPr>
        <w:t>分委会审核</w:t>
      </w:r>
      <w:r w:rsidRPr="00F40503">
        <w:rPr>
          <w:rFonts w:asciiTheme="minorEastAsia" w:eastAsiaTheme="minorEastAsia" w:hAnsiTheme="minorEastAsia" w:cs="宋体"/>
          <w:bCs/>
          <w:sz w:val="28"/>
          <w:szCs w:val="28"/>
        </w:rPr>
        <w:lastRenderedPageBreak/>
        <w:t>等多个环节</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cs="宋体"/>
          <w:bCs/>
          <w:sz w:val="28"/>
          <w:szCs w:val="28"/>
        </w:rPr>
        <w:t>实现多层次的质量把控</w:t>
      </w:r>
      <w:r w:rsidRPr="00F40503">
        <w:rPr>
          <w:rFonts w:asciiTheme="minorEastAsia" w:eastAsiaTheme="minorEastAsia" w:hAnsiTheme="minorEastAsia" w:cs="宋体" w:hint="eastAsia"/>
          <w:bCs/>
          <w:sz w:val="28"/>
          <w:szCs w:val="28"/>
        </w:rPr>
        <w:t>。</w:t>
      </w:r>
    </w:p>
    <w:p w14:paraId="46F77FE9" w14:textId="0EDBAE08" w:rsidR="00FF14D1" w:rsidRPr="00F40503" w:rsidRDefault="005508A0" w:rsidP="0061172C">
      <w:pPr>
        <w:spacing w:line="276" w:lineRule="auto"/>
        <w:ind w:firstLineChars="200" w:firstLine="560"/>
        <w:rPr>
          <w:rFonts w:asciiTheme="minorEastAsia" w:eastAsiaTheme="minorEastAsia" w:hAnsiTheme="minorEastAsia" w:cs="宋体"/>
          <w:bCs/>
          <w:sz w:val="28"/>
          <w:szCs w:val="28"/>
        </w:rPr>
      </w:pPr>
      <w:r w:rsidRPr="00F40503">
        <w:rPr>
          <w:rFonts w:asciiTheme="minorEastAsia" w:eastAsiaTheme="minorEastAsia" w:hAnsiTheme="minorEastAsia" w:cs="宋体" w:hint="eastAsia"/>
          <w:bCs/>
          <w:sz w:val="28"/>
          <w:szCs w:val="28"/>
        </w:rPr>
        <w:t>（3）</w:t>
      </w:r>
      <w:r w:rsidRPr="00F40503">
        <w:rPr>
          <w:rFonts w:asciiTheme="minorEastAsia" w:eastAsiaTheme="minorEastAsia" w:hAnsiTheme="minorEastAsia" w:cs="宋体" w:hint="eastAsia"/>
          <w:b/>
          <w:bCs/>
          <w:sz w:val="28"/>
          <w:szCs w:val="28"/>
        </w:rPr>
        <w:t>奖惩</w:t>
      </w:r>
      <w:r w:rsidRPr="00F40503">
        <w:rPr>
          <w:rFonts w:asciiTheme="minorEastAsia" w:eastAsiaTheme="minorEastAsia" w:hAnsiTheme="minorEastAsia" w:cs="宋体"/>
          <w:b/>
          <w:bCs/>
          <w:sz w:val="28"/>
          <w:szCs w:val="28"/>
        </w:rPr>
        <w:t>措施</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cs="宋体"/>
          <w:bCs/>
          <w:sz w:val="28"/>
          <w:szCs w:val="28"/>
        </w:rPr>
        <w:t>对于违反学术道德的行为</w:t>
      </w:r>
      <w:r w:rsidRPr="00F40503">
        <w:rPr>
          <w:rFonts w:asciiTheme="minorEastAsia" w:eastAsiaTheme="minorEastAsia" w:hAnsiTheme="minorEastAsia" w:cs="宋体" w:hint="eastAsia"/>
          <w:bCs/>
          <w:sz w:val="28"/>
          <w:szCs w:val="28"/>
        </w:rPr>
        <w:t>实行零容忍政策，一经</w:t>
      </w:r>
      <w:r w:rsidRPr="00F40503">
        <w:rPr>
          <w:rFonts w:asciiTheme="minorEastAsia" w:eastAsiaTheme="minorEastAsia" w:hAnsiTheme="minorEastAsia" w:cs="宋体"/>
          <w:bCs/>
          <w:sz w:val="28"/>
          <w:szCs w:val="28"/>
        </w:rPr>
        <w:t>发现</w:t>
      </w:r>
      <w:r w:rsidRPr="00F40503">
        <w:rPr>
          <w:rFonts w:asciiTheme="minorEastAsia" w:eastAsiaTheme="minorEastAsia" w:hAnsiTheme="minorEastAsia" w:cs="宋体" w:hint="eastAsia"/>
          <w:bCs/>
          <w:sz w:val="28"/>
          <w:szCs w:val="28"/>
        </w:rPr>
        <w:t>有</w:t>
      </w:r>
      <w:r w:rsidRPr="00F40503">
        <w:rPr>
          <w:rFonts w:asciiTheme="minorEastAsia" w:eastAsiaTheme="minorEastAsia" w:hAnsiTheme="minorEastAsia" w:cs="宋体"/>
          <w:bCs/>
          <w:sz w:val="28"/>
          <w:szCs w:val="28"/>
        </w:rPr>
        <w:t>抄袭</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cs="宋体"/>
          <w:bCs/>
          <w:sz w:val="28"/>
          <w:szCs w:val="28"/>
        </w:rPr>
        <w:t>剽窃和粗制滥造等行为</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cs="宋体"/>
          <w:bCs/>
          <w:sz w:val="28"/>
          <w:szCs w:val="28"/>
        </w:rPr>
        <w:t>实行一票否决制</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cs="宋体"/>
          <w:bCs/>
          <w:sz w:val="28"/>
          <w:szCs w:val="28"/>
        </w:rPr>
        <w:t>绝不姑息</w:t>
      </w:r>
      <w:r w:rsidRPr="00F40503">
        <w:rPr>
          <w:rFonts w:asciiTheme="minorEastAsia" w:eastAsiaTheme="minorEastAsia" w:hAnsiTheme="minorEastAsia" w:cs="宋体" w:hint="eastAsia"/>
          <w:bCs/>
          <w:sz w:val="28"/>
          <w:szCs w:val="28"/>
        </w:rPr>
        <w:t>。对于违反者</w:t>
      </w:r>
      <w:r w:rsidRPr="00F40503">
        <w:rPr>
          <w:rFonts w:asciiTheme="minorEastAsia" w:eastAsiaTheme="minorEastAsia" w:hAnsiTheme="minorEastAsia" w:cs="宋体"/>
          <w:bCs/>
          <w:sz w:val="28"/>
          <w:szCs w:val="28"/>
        </w:rPr>
        <w:t>不予授予其</w:t>
      </w:r>
      <w:r w:rsidRPr="00F40503">
        <w:rPr>
          <w:rFonts w:asciiTheme="minorEastAsia" w:eastAsiaTheme="minorEastAsia" w:hAnsiTheme="minorEastAsia" w:cs="宋体" w:hint="eastAsia"/>
          <w:bCs/>
          <w:sz w:val="28"/>
          <w:szCs w:val="28"/>
        </w:rPr>
        <w:t>相关</w:t>
      </w:r>
      <w:r w:rsidRPr="00F40503">
        <w:rPr>
          <w:rFonts w:asciiTheme="minorEastAsia" w:eastAsiaTheme="minorEastAsia" w:hAnsiTheme="minorEastAsia" w:cs="宋体"/>
          <w:bCs/>
          <w:sz w:val="28"/>
          <w:szCs w:val="28"/>
        </w:rPr>
        <w:t>学位</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cs="宋体"/>
          <w:bCs/>
          <w:sz w:val="28"/>
          <w:szCs w:val="28"/>
        </w:rPr>
        <w:t>并列入学术黑名单</w:t>
      </w:r>
      <w:r w:rsidRPr="00F40503">
        <w:rPr>
          <w:rFonts w:asciiTheme="minorEastAsia" w:eastAsiaTheme="minorEastAsia" w:hAnsiTheme="minorEastAsia" w:cs="宋体" w:hint="eastAsia"/>
          <w:bCs/>
          <w:sz w:val="28"/>
          <w:szCs w:val="28"/>
        </w:rPr>
        <w:t>。由于保障措施到位，</w:t>
      </w:r>
      <w:r w:rsidRPr="00F40503">
        <w:rPr>
          <w:rFonts w:asciiTheme="minorEastAsia" w:eastAsiaTheme="minorEastAsia" w:hAnsiTheme="minorEastAsia" w:cs="宋体"/>
          <w:bCs/>
          <w:sz w:val="28"/>
          <w:szCs w:val="28"/>
        </w:rPr>
        <w:t>学位点自获批以来尚未出现过学术不端情况</w:t>
      </w:r>
      <w:r w:rsidRPr="00F40503">
        <w:rPr>
          <w:rFonts w:asciiTheme="minorEastAsia" w:eastAsiaTheme="minorEastAsia" w:hAnsiTheme="minorEastAsia" w:cs="宋体" w:hint="eastAsia"/>
          <w:bCs/>
          <w:sz w:val="28"/>
          <w:szCs w:val="28"/>
        </w:rPr>
        <w:t>。</w:t>
      </w:r>
    </w:p>
    <w:p w14:paraId="1FF2F220" w14:textId="77777777" w:rsidR="00FF14D1" w:rsidRPr="00F40503" w:rsidRDefault="00205652" w:rsidP="0061172C">
      <w:pPr>
        <w:spacing w:line="276" w:lineRule="auto"/>
        <w:rPr>
          <w:rFonts w:asciiTheme="minorEastAsia" w:eastAsiaTheme="minorEastAsia" w:hAnsiTheme="minorEastAsia"/>
          <w:b/>
          <w:sz w:val="28"/>
          <w:szCs w:val="28"/>
        </w:rPr>
      </w:pPr>
      <w:r w:rsidRPr="00F40503">
        <w:rPr>
          <w:rFonts w:asciiTheme="minorEastAsia" w:eastAsiaTheme="minorEastAsia" w:hAnsiTheme="minorEastAsia" w:cs="宋体"/>
          <w:b/>
          <w:bCs/>
          <w:sz w:val="28"/>
          <w:szCs w:val="28"/>
        </w:rPr>
        <w:t>3.10</w:t>
      </w:r>
      <w:r w:rsidR="005508A0" w:rsidRPr="00F40503">
        <w:rPr>
          <w:rFonts w:asciiTheme="minorEastAsia" w:eastAsiaTheme="minorEastAsia" w:hAnsiTheme="minorEastAsia" w:cs="宋体" w:hint="eastAsia"/>
          <w:b/>
          <w:bCs/>
          <w:sz w:val="28"/>
          <w:szCs w:val="28"/>
        </w:rPr>
        <w:t>管理服务</w:t>
      </w:r>
    </w:p>
    <w:p w14:paraId="463F7F5B" w14:textId="77777777" w:rsidR="00FF14D1" w:rsidRPr="00F40503" w:rsidRDefault="005508A0" w:rsidP="0061172C">
      <w:pPr>
        <w:spacing w:line="276" w:lineRule="auto"/>
        <w:ind w:firstLineChars="200" w:firstLine="560"/>
        <w:rPr>
          <w:rFonts w:asciiTheme="minorEastAsia" w:eastAsiaTheme="minorEastAsia" w:hAnsiTheme="minorEastAsia" w:cs="宋体"/>
          <w:bCs/>
          <w:sz w:val="28"/>
          <w:szCs w:val="28"/>
        </w:rPr>
      </w:pPr>
      <w:r w:rsidRPr="00F40503">
        <w:rPr>
          <w:rFonts w:asciiTheme="minorEastAsia" w:eastAsiaTheme="minorEastAsia" w:hAnsiTheme="minorEastAsia" w:cs="宋体"/>
          <w:bCs/>
          <w:sz w:val="28"/>
          <w:szCs w:val="28"/>
        </w:rPr>
        <w:t>学位点在学校研究生院</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cs="宋体"/>
          <w:bCs/>
          <w:sz w:val="28"/>
          <w:szCs w:val="28"/>
        </w:rPr>
        <w:t>学院的指导下</w:t>
      </w:r>
      <w:r w:rsidRPr="00F40503">
        <w:rPr>
          <w:rFonts w:asciiTheme="minorEastAsia" w:eastAsiaTheme="minorEastAsia" w:hAnsiTheme="minorEastAsia" w:cs="宋体" w:hint="eastAsia"/>
          <w:bCs/>
          <w:sz w:val="28"/>
          <w:szCs w:val="28"/>
        </w:rPr>
        <w:t>，</w:t>
      </w:r>
      <w:r w:rsidRPr="00F40503">
        <w:rPr>
          <w:rFonts w:asciiTheme="minorEastAsia" w:eastAsiaTheme="minorEastAsia" w:hAnsiTheme="minorEastAsia" w:cs="宋体"/>
          <w:bCs/>
          <w:sz w:val="28"/>
          <w:szCs w:val="28"/>
        </w:rPr>
        <w:t>建立了严格的研究生管理制度和研究生权益保障制度体系</w:t>
      </w:r>
      <w:r w:rsidRPr="00F40503">
        <w:rPr>
          <w:rFonts w:asciiTheme="minorEastAsia" w:eastAsiaTheme="minorEastAsia" w:hAnsiTheme="minorEastAsia" w:cs="宋体" w:hint="eastAsia"/>
          <w:bCs/>
          <w:sz w:val="28"/>
          <w:szCs w:val="28"/>
        </w:rPr>
        <w:t>。</w:t>
      </w:r>
    </w:p>
    <w:p w14:paraId="0D0595B6" w14:textId="77777777" w:rsidR="00FF14D1" w:rsidRPr="00F40503" w:rsidRDefault="005508A0" w:rsidP="0061172C">
      <w:pPr>
        <w:spacing w:line="276" w:lineRule="auto"/>
        <w:ind w:firstLineChars="200" w:firstLine="560"/>
        <w:rPr>
          <w:rFonts w:asciiTheme="minorEastAsia" w:eastAsiaTheme="minorEastAsia" w:hAnsiTheme="minorEastAsia" w:cs="宋体"/>
          <w:bCs/>
          <w:sz w:val="28"/>
          <w:szCs w:val="28"/>
        </w:rPr>
      </w:pPr>
      <w:r w:rsidRPr="00F40503">
        <w:rPr>
          <w:rFonts w:asciiTheme="minorEastAsia" w:eastAsiaTheme="minorEastAsia" w:hAnsiTheme="minorEastAsia" w:cs="宋体" w:hint="eastAsia"/>
          <w:bCs/>
          <w:sz w:val="28"/>
          <w:szCs w:val="28"/>
        </w:rPr>
        <w:t>（1）采取分级负责制。学院在院长、书记的领导下，按照研究生院制定的相关规章制度，全面</w:t>
      </w:r>
      <w:r w:rsidRPr="00F40503">
        <w:rPr>
          <w:sz w:val="28"/>
          <w:szCs w:val="28"/>
        </w:rPr>
        <w:t>负责研究生培养相关政策的制定和监督执行</w:t>
      </w:r>
      <w:r w:rsidRPr="00F40503">
        <w:rPr>
          <w:rFonts w:hint="eastAsia"/>
          <w:sz w:val="28"/>
          <w:szCs w:val="28"/>
        </w:rPr>
        <w:t>。学院副书记和团委书记具体负责研究生思想政治工作。</w:t>
      </w:r>
      <w:proofErr w:type="gramStart"/>
      <w:r w:rsidR="00205652" w:rsidRPr="00F40503">
        <w:rPr>
          <w:sz w:val="28"/>
          <w:szCs w:val="28"/>
        </w:rPr>
        <w:t>科研副</w:t>
      </w:r>
      <w:proofErr w:type="gramEnd"/>
      <w:r w:rsidR="00205652" w:rsidRPr="00F40503">
        <w:rPr>
          <w:sz w:val="28"/>
          <w:szCs w:val="28"/>
        </w:rPr>
        <w:t>院长主管研究生教育和科研工作</w:t>
      </w:r>
      <w:r w:rsidR="00205652" w:rsidRPr="00F40503">
        <w:rPr>
          <w:rFonts w:hint="eastAsia"/>
          <w:sz w:val="28"/>
          <w:szCs w:val="28"/>
        </w:rPr>
        <w:t>。</w:t>
      </w:r>
      <w:r w:rsidR="00205652" w:rsidRPr="00F40503">
        <w:rPr>
          <w:sz w:val="28"/>
          <w:szCs w:val="28"/>
        </w:rPr>
        <w:t>研究生秘书</w:t>
      </w:r>
      <w:r w:rsidR="00205652" w:rsidRPr="00F40503">
        <w:rPr>
          <w:rFonts w:hint="eastAsia"/>
          <w:sz w:val="28"/>
          <w:szCs w:val="28"/>
        </w:rPr>
        <w:t>、</w:t>
      </w:r>
      <w:r w:rsidRPr="00F40503">
        <w:rPr>
          <w:rFonts w:hint="eastAsia"/>
          <w:sz w:val="28"/>
          <w:szCs w:val="28"/>
        </w:rPr>
        <w:t>研究生辅导员</w:t>
      </w:r>
      <w:r w:rsidRPr="00F40503">
        <w:rPr>
          <w:sz w:val="28"/>
          <w:szCs w:val="28"/>
        </w:rPr>
        <w:t>具体负责研究生的日常管理和服务</w:t>
      </w:r>
      <w:r w:rsidRPr="00F40503">
        <w:rPr>
          <w:rFonts w:hint="eastAsia"/>
          <w:sz w:val="28"/>
          <w:szCs w:val="28"/>
        </w:rPr>
        <w:t>。各研究生的导师也</w:t>
      </w:r>
      <w:r w:rsidRPr="00F40503">
        <w:rPr>
          <w:sz w:val="28"/>
          <w:szCs w:val="28"/>
        </w:rPr>
        <w:t>负</w:t>
      </w:r>
      <w:r w:rsidRPr="00F40503">
        <w:rPr>
          <w:rFonts w:hint="eastAsia"/>
          <w:sz w:val="28"/>
          <w:szCs w:val="28"/>
        </w:rPr>
        <w:t>有</w:t>
      </w:r>
      <w:r w:rsidRPr="00F40503">
        <w:rPr>
          <w:sz w:val="28"/>
          <w:szCs w:val="28"/>
        </w:rPr>
        <w:t>管理监督研究生的科研</w:t>
      </w:r>
      <w:r w:rsidRPr="00F40503">
        <w:rPr>
          <w:rFonts w:hint="eastAsia"/>
          <w:sz w:val="28"/>
          <w:szCs w:val="28"/>
        </w:rPr>
        <w:t>及</w:t>
      </w:r>
      <w:r w:rsidRPr="00F40503">
        <w:rPr>
          <w:sz w:val="28"/>
          <w:szCs w:val="28"/>
        </w:rPr>
        <w:t>日常生活</w:t>
      </w:r>
      <w:r w:rsidRPr="00F40503">
        <w:rPr>
          <w:rFonts w:hint="eastAsia"/>
          <w:sz w:val="28"/>
          <w:szCs w:val="28"/>
        </w:rPr>
        <w:t>的职责</w:t>
      </w:r>
      <w:r w:rsidRPr="00F40503">
        <w:rPr>
          <w:sz w:val="28"/>
          <w:szCs w:val="28"/>
        </w:rPr>
        <w:t>。</w:t>
      </w:r>
    </w:p>
    <w:p w14:paraId="2A4D1DD1" w14:textId="79F4F6C6" w:rsidR="00C337D1" w:rsidRDefault="005508A0" w:rsidP="0061172C">
      <w:pPr>
        <w:spacing w:line="276" w:lineRule="auto"/>
        <w:ind w:firstLineChars="200" w:firstLine="560"/>
        <w:rPr>
          <w:rStyle w:val="fontstyle21"/>
          <w:rFonts w:hint="default"/>
          <w:color w:val="auto"/>
        </w:rPr>
      </w:pPr>
      <w:r w:rsidRPr="00F40503">
        <w:rPr>
          <w:rFonts w:asciiTheme="minorEastAsia" w:eastAsiaTheme="minorEastAsia" w:hAnsiTheme="minorEastAsia" w:hint="eastAsia"/>
          <w:sz w:val="28"/>
          <w:szCs w:val="28"/>
        </w:rPr>
        <w:t>（</w:t>
      </w:r>
      <w:r w:rsidRPr="00F40503">
        <w:rPr>
          <w:rFonts w:asciiTheme="minorEastAsia" w:eastAsiaTheme="minorEastAsia" w:hAnsiTheme="minorEastAsia"/>
          <w:sz w:val="28"/>
          <w:szCs w:val="28"/>
        </w:rPr>
        <w:t>2</w:t>
      </w:r>
      <w:r w:rsidRPr="00F40503">
        <w:rPr>
          <w:rFonts w:asciiTheme="minorEastAsia" w:eastAsiaTheme="minorEastAsia" w:hAnsiTheme="minorEastAsia" w:hint="eastAsia"/>
          <w:sz w:val="28"/>
          <w:szCs w:val="28"/>
        </w:rPr>
        <w:t>）有关研究生的学籍管理、各级奖励奖项的评审评选、研究生保送资格等重要事宜，均按照研究生院制定的具体规章制度并结合本学院实际情况严格执行，杜绝各种侵犯研究生权益的事件发生。涉及切身利益的具体</w:t>
      </w:r>
      <w:r w:rsidRPr="00F40503">
        <w:rPr>
          <w:rFonts w:asciiTheme="minorEastAsia" w:eastAsiaTheme="minorEastAsia" w:hAnsiTheme="minorEastAsia"/>
          <w:sz w:val="28"/>
          <w:szCs w:val="28"/>
        </w:rPr>
        <w:t>事务</w:t>
      </w:r>
      <w:r w:rsidRPr="00F40503">
        <w:rPr>
          <w:rFonts w:asciiTheme="minorEastAsia" w:eastAsiaTheme="minorEastAsia" w:hAnsiTheme="minorEastAsia" w:hint="eastAsia"/>
          <w:sz w:val="28"/>
          <w:szCs w:val="28"/>
        </w:rPr>
        <w:t>，</w:t>
      </w:r>
      <w:r w:rsidRPr="00F40503">
        <w:rPr>
          <w:rFonts w:asciiTheme="minorEastAsia" w:eastAsiaTheme="minorEastAsia" w:hAnsiTheme="minorEastAsia"/>
          <w:sz w:val="28"/>
          <w:szCs w:val="28"/>
        </w:rPr>
        <w:t>研究生如对</w:t>
      </w:r>
      <w:r w:rsidRPr="00F40503">
        <w:rPr>
          <w:rFonts w:asciiTheme="minorEastAsia" w:eastAsiaTheme="minorEastAsia" w:hAnsiTheme="minorEastAsia" w:hint="eastAsia"/>
          <w:sz w:val="28"/>
          <w:szCs w:val="28"/>
        </w:rPr>
        <w:t>有关规定或</w:t>
      </w:r>
      <w:r w:rsidRPr="00F40503">
        <w:rPr>
          <w:rFonts w:asciiTheme="minorEastAsia" w:eastAsiaTheme="minorEastAsia" w:hAnsiTheme="minorEastAsia"/>
          <w:sz w:val="28"/>
          <w:szCs w:val="28"/>
        </w:rPr>
        <w:t>处理结果持有异议，可根据</w:t>
      </w:r>
      <w:r w:rsidRPr="00F40503">
        <w:rPr>
          <w:rFonts w:asciiTheme="minorEastAsia" w:eastAsiaTheme="minorEastAsia" w:hAnsiTheme="minorEastAsia" w:hint="eastAsia"/>
          <w:sz w:val="28"/>
          <w:szCs w:val="28"/>
        </w:rPr>
        <w:t>程序</w:t>
      </w:r>
      <w:r w:rsidRPr="00F40503">
        <w:rPr>
          <w:rFonts w:asciiTheme="minorEastAsia" w:eastAsiaTheme="minorEastAsia" w:hAnsiTheme="minorEastAsia"/>
          <w:sz w:val="28"/>
          <w:szCs w:val="28"/>
        </w:rPr>
        <w:t>向</w:t>
      </w:r>
      <w:r w:rsidRPr="00F40503">
        <w:rPr>
          <w:rFonts w:asciiTheme="minorEastAsia" w:eastAsiaTheme="minorEastAsia" w:hAnsiTheme="minorEastAsia" w:hint="eastAsia"/>
          <w:sz w:val="28"/>
          <w:szCs w:val="28"/>
        </w:rPr>
        <w:t>学院及</w:t>
      </w:r>
      <w:r w:rsidRPr="00F40503">
        <w:rPr>
          <w:rFonts w:asciiTheme="minorEastAsia" w:eastAsiaTheme="minorEastAsia" w:hAnsiTheme="minorEastAsia"/>
          <w:sz w:val="28"/>
          <w:szCs w:val="28"/>
        </w:rPr>
        <w:t>学校学生事务申诉委员会提起申诉。</w:t>
      </w:r>
      <w:r w:rsidR="00205652" w:rsidRPr="00F40503">
        <w:rPr>
          <w:rStyle w:val="fontstyle01"/>
          <w:color w:val="auto"/>
        </w:rPr>
        <w:t>202</w:t>
      </w:r>
      <w:r w:rsidR="0037322E">
        <w:rPr>
          <w:rStyle w:val="fontstyle01"/>
          <w:color w:val="auto"/>
        </w:rPr>
        <w:t>1</w:t>
      </w:r>
      <w:r w:rsidR="00205652" w:rsidRPr="00F40503">
        <w:rPr>
          <w:rStyle w:val="fontstyle01"/>
          <w:color w:val="auto"/>
        </w:rPr>
        <w:t xml:space="preserve"> </w:t>
      </w:r>
      <w:r w:rsidR="00205652" w:rsidRPr="00F40503">
        <w:rPr>
          <w:rStyle w:val="fontstyle21"/>
          <w:rFonts w:hint="default"/>
          <w:color w:val="auto"/>
        </w:rPr>
        <w:t>年度通过网络匿名问卷的形式，调查研究生对导师、学院的满意度及建议，满意度均较高。</w:t>
      </w:r>
    </w:p>
    <w:p w14:paraId="4E3C6F84" w14:textId="77777777" w:rsidR="00FF14D1" w:rsidRPr="00FD5CA0" w:rsidRDefault="00C6111E" w:rsidP="0061172C">
      <w:pPr>
        <w:spacing w:line="276" w:lineRule="auto"/>
        <w:rPr>
          <w:rFonts w:asciiTheme="minorEastAsia" w:eastAsiaTheme="minorEastAsia" w:hAnsiTheme="minorEastAsia" w:cs="宋体"/>
          <w:b/>
          <w:bCs/>
          <w:sz w:val="28"/>
          <w:szCs w:val="28"/>
        </w:rPr>
      </w:pPr>
      <w:r w:rsidRPr="00FD5CA0">
        <w:rPr>
          <w:rFonts w:asciiTheme="minorEastAsia" w:eastAsiaTheme="minorEastAsia" w:hAnsiTheme="minorEastAsia" w:cs="宋体"/>
          <w:b/>
          <w:bCs/>
          <w:sz w:val="28"/>
          <w:szCs w:val="28"/>
        </w:rPr>
        <w:t>3.11</w:t>
      </w:r>
      <w:r w:rsidR="005508A0" w:rsidRPr="00FD5CA0">
        <w:rPr>
          <w:rFonts w:asciiTheme="minorEastAsia" w:eastAsiaTheme="minorEastAsia" w:hAnsiTheme="minorEastAsia" w:cs="宋体" w:hint="eastAsia"/>
          <w:b/>
          <w:bCs/>
          <w:sz w:val="28"/>
          <w:szCs w:val="28"/>
        </w:rPr>
        <w:t>就业发展</w:t>
      </w:r>
    </w:p>
    <w:p w14:paraId="729A8855" w14:textId="77777777" w:rsidR="00FD5CA0" w:rsidRPr="00FD5CA0" w:rsidRDefault="00FD5CA0" w:rsidP="00FD5CA0">
      <w:pPr>
        <w:adjustRightInd w:val="0"/>
        <w:snapToGrid w:val="0"/>
        <w:spacing w:line="360" w:lineRule="auto"/>
        <w:ind w:firstLineChars="200" w:firstLine="560"/>
        <w:rPr>
          <w:rFonts w:asciiTheme="minorEastAsia" w:eastAsiaTheme="minorEastAsia" w:hAnsiTheme="minorEastAsia"/>
          <w:sz w:val="28"/>
          <w:szCs w:val="28"/>
        </w:rPr>
      </w:pPr>
      <w:r w:rsidRPr="00FD5CA0">
        <w:rPr>
          <w:rFonts w:asciiTheme="minorEastAsia" w:eastAsiaTheme="minorEastAsia" w:hAnsiTheme="minorEastAsia"/>
          <w:sz w:val="28"/>
          <w:szCs w:val="28"/>
        </w:rPr>
        <w:lastRenderedPageBreak/>
        <w:t>本学位点始终坚持</w:t>
      </w:r>
      <w:r w:rsidRPr="00FD5CA0">
        <w:rPr>
          <w:rFonts w:asciiTheme="minorEastAsia" w:eastAsiaTheme="minorEastAsia" w:hAnsiTheme="minorEastAsia" w:hint="eastAsia"/>
          <w:sz w:val="28"/>
          <w:szCs w:val="28"/>
        </w:rPr>
        <w:t>以习近平新时代中国特色社会主义思想为指导</w:t>
      </w:r>
      <w:r w:rsidRPr="00FD5CA0">
        <w:rPr>
          <w:rFonts w:asciiTheme="minorEastAsia" w:eastAsiaTheme="minorEastAsia" w:hAnsiTheme="minorEastAsia"/>
          <w:sz w:val="28"/>
          <w:szCs w:val="28"/>
        </w:rPr>
        <w:t>，</w:t>
      </w:r>
      <w:r w:rsidRPr="00FD5CA0">
        <w:rPr>
          <w:rFonts w:asciiTheme="minorEastAsia" w:eastAsiaTheme="minorEastAsia" w:hAnsiTheme="minorEastAsia" w:hint="eastAsia"/>
          <w:sz w:val="28"/>
          <w:szCs w:val="28"/>
        </w:rPr>
        <w:t>基于“世界史双一流学科建设”协同建设基本要求，</w:t>
      </w:r>
      <w:r w:rsidRPr="00FD5CA0">
        <w:rPr>
          <w:rFonts w:asciiTheme="minorEastAsia" w:eastAsiaTheme="minorEastAsia" w:hAnsiTheme="minorEastAsia"/>
          <w:sz w:val="28"/>
          <w:szCs w:val="28"/>
        </w:rPr>
        <w:t>坚持以“</w:t>
      </w:r>
      <w:r w:rsidRPr="00FD5CA0">
        <w:rPr>
          <w:rFonts w:asciiTheme="minorEastAsia" w:eastAsiaTheme="minorEastAsia" w:hAnsiTheme="minorEastAsia" w:hint="eastAsia"/>
          <w:sz w:val="28"/>
          <w:szCs w:val="28"/>
        </w:rPr>
        <w:t>培养拔尖史学人才和卓越历史教师</w:t>
      </w:r>
      <w:r w:rsidRPr="00FD5CA0">
        <w:rPr>
          <w:rFonts w:asciiTheme="minorEastAsia" w:eastAsiaTheme="minorEastAsia" w:hAnsiTheme="minorEastAsia"/>
          <w:sz w:val="28"/>
          <w:szCs w:val="28"/>
        </w:rPr>
        <w:t>”为</w:t>
      </w:r>
      <w:r w:rsidRPr="00FD5CA0">
        <w:rPr>
          <w:rFonts w:asciiTheme="minorEastAsia" w:eastAsiaTheme="minorEastAsia" w:hAnsiTheme="minorEastAsia" w:hint="eastAsia"/>
          <w:sz w:val="28"/>
          <w:szCs w:val="28"/>
        </w:rPr>
        <w:t>核心建设</w:t>
      </w:r>
      <w:r w:rsidRPr="00FD5CA0">
        <w:rPr>
          <w:rFonts w:asciiTheme="minorEastAsia" w:eastAsiaTheme="minorEastAsia" w:hAnsiTheme="minorEastAsia"/>
          <w:sz w:val="28"/>
          <w:szCs w:val="28"/>
        </w:rPr>
        <w:t>目标，</w:t>
      </w:r>
      <w:r w:rsidRPr="00FD5CA0">
        <w:rPr>
          <w:rFonts w:asciiTheme="minorEastAsia" w:eastAsiaTheme="minorEastAsia" w:hAnsiTheme="minorEastAsia" w:hint="eastAsia"/>
          <w:sz w:val="28"/>
          <w:szCs w:val="28"/>
        </w:rPr>
        <w:t>以“务实求真、育人为本”为建设理念，不断完善“学院+学生+院友+用人单位”四维就业情况动态监测机制</w:t>
      </w:r>
      <w:r w:rsidRPr="00FD5CA0">
        <w:rPr>
          <w:rFonts w:asciiTheme="minorEastAsia" w:eastAsiaTheme="minorEastAsia" w:hAnsiTheme="minorEastAsia"/>
          <w:sz w:val="28"/>
          <w:szCs w:val="28"/>
        </w:rPr>
        <w:t>，通过</w:t>
      </w:r>
      <w:r w:rsidRPr="00FD5CA0">
        <w:rPr>
          <w:rFonts w:asciiTheme="minorEastAsia" w:eastAsiaTheme="minorEastAsia" w:hAnsiTheme="minorEastAsia" w:hint="eastAsia"/>
          <w:sz w:val="28"/>
          <w:szCs w:val="28"/>
        </w:rPr>
        <w:t>实施“双导师制”、</w:t>
      </w:r>
      <w:r w:rsidRPr="00FD5CA0">
        <w:rPr>
          <w:rFonts w:asciiTheme="minorEastAsia" w:eastAsiaTheme="minorEastAsia" w:hAnsiTheme="minorEastAsia"/>
          <w:sz w:val="28"/>
          <w:szCs w:val="28"/>
        </w:rPr>
        <w:t>加强教育实践基地建设</w:t>
      </w:r>
      <w:r w:rsidRPr="00FD5CA0">
        <w:rPr>
          <w:rFonts w:asciiTheme="minorEastAsia" w:eastAsiaTheme="minorEastAsia" w:hAnsiTheme="minorEastAsia" w:hint="eastAsia"/>
          <w:sz w:val="28"/>
          <w:szCs w:val="28"/>
        </w:rPr>
        <w:t>、</w:t>
      </w:r>
      <w:r w:rsidRPr="00FD5CA0">
        <w:rPr>
          <w:rFonts w:asciiTheme="minorEastAsia" w:eastAsiaTheme="minorEastAsia" w:hAnsiTheme="minorEastAsia"/>
          <w:sz w:val="28"/>
          <w:szCs w:val="28"/>
        </w:rPr>
        <w:t>开发多样化实践</w:t>
      </w:r>
      <w:r w:rsidRPr="00FD5CA0">
        <w:rPr>
          <w:rFonts w:asciiTheme="minorEastAsia" w:eastAsiaTheme="minorEastAsia" w:hAnsiTheme="minorEastAsia" w:hint="eastAsia"/>
          <w:sz w:val="28"/>
          <w:szCs w:val="28"/>
        </w:rPr>
        <w:t>模式、打造“史师杯”学生教师技能竞赛、青史论坛、文心沙龙等第二课堂职业与专业训练平台、举办卓越教师论坛、</w:t>
      </w:r>
      <w:r w:rsidRPr="00FD5CA0">
        <w:rPr>
          <w:rFonts w:asciiTheme="minorEastAsia" w:eastAsiaTheme="minorEastAsia" w:hAnsiTheme="minorEastAsia"/>
          <w:sz w:val="28"/>
          <w:szCs w:val="28"/>
        </w:rPr>
        <w:t>开展就业单位实地走访、</w:t>
      </w:r>
      <w:r w:rsidRPr="00FD5CA0">
        <w:rPr>
          <w:rFonts w:asciiTheme="minorEastAsia" w:eastAsiaTheme="minorEastAsia" w:hAnsiTheme="minorEastAsia" w:hint="eastAsia"/>
          <w:sz w:val="28"/>
          <w:szCs w:val="28"/>
        </w:rPr>
        <w:t>推进</w:t>
      </w:r>
      <w:r w:rsidRPr="00FD5CA0">
        <w:rPr>
          <w:rFonts w:asciiTheme="minorEastAsia" w:eastAsiaTheme="minorEastAsia" w:hAnsiTheme="minorEastAsia"/>
          <w:sz w:val="28"/>
          <w:szCs w:val="28"/>
        </w:rPr>
        <w:t>就业政策形势解读</w:t>
      </w:r>
      <w:r w:rsidRPr="00FD5CA0">
        <w:rPr>
          <w:rFonts w:asciiTheme="minorEastAsia" w:eastAsiaTheme="minorEastAsia" w:hAnsiTheme="minorEastAsia" w:hint="eastAsia"/>
          <w:sz w:val="28"/>
          <w:szCs w:val="28"/>
        </w:rPr>
        <w:t>、访谈</w:t>
      </w:r>
      <w:r w:rsidRPr="00FD5CA0">
        <w:rPr>
          <w:rFonts w:asciiTheme="minorEastAsia" w:eastAsiaTheme="minorEastAsia" w:hAnsiTheme="minorEastAsia"/>
          <w:sz w:val="28"/>
          <w:szCs w:val="28"/>
        </w:rPr>
        <w:t>就业单位</w:t>
      </w:r>
      <w:r w:rsidRPr="00FD5CA0">
        <w:rPr>
          <w:rFonts w:asciiTheme="minorEastAsia" w:eastAsiaTheme="minorEastAsia" w:hAnsiTheme="minorEastAsia" w:hint="eastAsia"/>
          <w:sz w:val="28"/>
          <w:szCs w:val="28"/>
        </w:rPr>
        <w:t>院友</w:t>
      </w:r>
      <w:r w:rsidRPr="00FD5CA0">
        <w:rPr>
          <w:rFonts w:asciiTheme="minorEastAsia" w:eastAsiaTheme="minorEastAsia" w:hAnsiTheme="minorEastAsia"/>
          <w:sz w:val="28"/>
          <w:szCs w:val="28"/>
        </w:rPr>
        <w:t>等</w:t>
      </w:r>
      <w:r w:rsidRPr="00FD5CA0">
        <w:rPr>
          <w:rFonts w:asciiTheme="minorEastAsia" w:eastAsiaTheme="minorEastAsia" w:hAnsiTheme="minorEastAsia" w:hint="eastAsia"/>
          <w:sz w:val="28"/>
          <w:szCs w:val="28"/>
        </w:rPr>
        <w:t>全方位培育</w:t>
      </w:r>
      <w:r w:rsidRPr="00FD5CA0">
        <w:rPr>
          <w:rFonts w:asciiTheme="minorEastAsia" w:eastAsiaTheme="minorEastAsia" w:hAnsiTheme="minorEastAsia"/>
          <w:sz w:val="28"/>
          <w:szCs w:val="28"/>
        </w:rPr>
        <w:t>活动，</w:t>
      </w:r>
      <w:r w:rsidRPr="00FD5CA0">
        <w:rPr>
          <w:rFonts w:asciiTheme="minorEastAsia" w:eastAsiaTheme="minorEastAsia" w:hAnsiTheme="minorEastAsia" w:hint="eastAsia"/>
          <w:sz w:val="28"/>
          <w:szCs w:val="28"/>
        </w:rPr>
        <w:t>着力推进学生“职前+职后”教育，引导学生养成</w:t>
      </w:r>
      <w:r w:rsidRPr="00FD5CA0">
        <w:rPr>
          <w:rFonts w:asciiTheme="minorEastAsia" w:eastAsiaTheme="minorEastAsia" w:hAnsiTheme="minorEastAsia"/>
          <w:sz w:val="28"/>
          <w:szCs w:val="28"/>
        </w:rPr>
        <w:t>正确的就业观、择业观和创业观，</w:t>
      </w:r>
      <w:r w:rsidRPr="00FD5CA0">
        <w:rPr>
          <w:rFonts w:asciiTheme="minorEastAsia" w:eastAsiaTheme="minorEastAsia" w:hAnsiTheme="minorEastAsia" w:hint="eastAsia"/>
          <w:sz w:val="28"/>
          <w:szCs w:val="28"/>
        </w:rPr>
        <w:t>在</w:t>
      </w:r>
      <w:r w:rsidRPr="00FD5CA0">
        <w:rPr>
          <w:rFonts w:asciiTheme="minorEastAsia" w:eastAsiaTheme="minorEastAsia" w:hAnsiTheme="minorEastAsia"/>
          <w:sz w:val="28"/>
          <w:szCs w:val="28"/>
        </w:rPr>
        <w:t>支持学生职业发展</w:t>
      </w:r>
      <w:r w:rsidRPr="00FD5CA0">
        <w:rPr>
          <w:rFonts w:asciiTheme="minorEastAsia" w:eastAsiaTheme="minorEastAsia" w:hAnsiTheme="minorEastAsia" w:hint="eastAsia"/>
          <w:sz w:val="28"/>
          <w:szCs w:val="28"/>
        </w:rPr>
        <w:t>路径科学优化选择、</w:t>
      </w:r>
      <w:r w:rsidRPr="00FD5CA0">
        <w:rPr>
          <w:rFonts w:asciiTheme="minorEastAsia" w:eastAsiaTheme="minorEastAsia" w:hAnsiTheme="minorEastAsia"/>
          <w:sz w:val="28"/>
          <w:szCs w:val="28"/>
        </w:rPr>
        <w:t>增强</w:t>
      </w:r>
      <w:r w:rsidRPr="00FD5CA0">
        <w:rPr>
          <w:rFonts w:asciiTheme="minorEastAsia" w:eastAsiaTheme="minorEastAsia" w:hAnsiTheme="minorEastAsia" w:hint="eastAsia"/>
          <w:sz w:val="28"/>
          <w:szCs w:val="28"/>
        </w:rPr>
        <w:t>学生</w:t>
      </w:r>
      <w:r w:rsidRPr="00FD5CA0">
        <w:rPr>
          <w:rFonts w:asciiTheme="minorEastAsia" w:eastAsiaTheme="minorEastAsia" w:hAnsiTheme="minorEastAsia"/>
          <w:sz w:val="28"/>
          <w:szCs w:val="28"/>
        </w:rPr>
        <w:t>职业认知和知识运用能力</w:t>
      </w:r>
      <w:r w:rsidRPr="00FD5CA0">
        <w:rPr>
          <w:rFonts w:asciiTheme="minorEastAsia" w:eastAsiaTheme="minorEastAsia" w:hAnsiTheme="minorEastAsia" w:hint="eastAsia"/>
          <w:sz w:val="28"/>
          <w:szCs w:val="28"/>
        </w:rPr>
        <w:t>、提升</w:t>
      </w:r>
      <w:r w:rsidRPr="00FD5CA0">
        <w:rPr>
          <w:rFonts w:asciiTheme="minorEastAsia" w:eastAsiaTheme="minorEastAsia" w:hAnsiTheme="minorEastAsia"/>
          <w:sz w:val="28"/>
          <w:szCs w:val="28"/>
        </w:rPr>
        <w:t>学生综合素质</w:t>
      </w:r>
      <w:r w:rsidRPr="00FD5CA0">
        <w:rPr>
          <w:rFonts w:asciiTheme="minorEastAsia" w:eastAsiaTheme="minorEastAsia" w:hAnsiTheme="minorEastAsia" w:hint="eastAsia"/>
          <w:sz w:val="28"/>
          <w:szCs w:val="28"/>
        </w:rPr>
        <w:t>的同时实现学生就业高水平、高质量发展。</w:t>
      </w:r>
    </w:p>
    <w:p w14:paraId="2D6D1E7D" w14:textId="77777777" w:rsidR="00FD5CA0" w:rsidRPr="00FD5CA0" w:rsidRDefault="00FD5CA0" w:rsidP="00FD5CA0">
      <w:pPr>
        <w:adjustRightInd w:val="0"/>
        <w:snapToGrid w:val="0"/>
        <w:spacing w:line="360" w:lineRule="auto"/>
        <w:ind w:firstLineChars="200" w:firstLine="560"/>
        <w:rPr>
          <w:rFonts w:asciiTheme="minorEastAsia" w:eastAsiaTheme="minorEastAsia" w:hAnsiTheme="minorEastAsia"/>
          <w:sz w:val="28"/>
          <w:szCs w:val="28"/>
        </w:rPr>
      </w:pPr>
      <w:r w:rsidRPr="00FD5CA0">
        <w:rPr>
          <w:rFonts w:asciiTheme="minorEastAsia" w:eastAsiaTheme="minorEastAsia" w:hAnsiTheme="minorEastAsia"/>
          <w:sz w:val="28"/>
          <w:szCs w:val="28"/>
        </w:rPr>
        <w:t>自202</w:t>
      </w:r>
      <w:r w:rsidRPr="00FD5CA0">
        <w:rPr>
          <w:rFonts w:asciiTheme="minorEastAsia" w:eastAsiaTheme="minorEastAsia" w:hAnsiTheme="minorEastAsia" w:hint="eastAsia"/>
          <w:sz w:val="28"/>
          <w:szCs w:val="28"/>
        </w:rPr>
        <w:t>1</w:t>
      </w:r>
      <w:r w:rsidRPr="00FD5CA0">
        <w:rPr>
          <w:rFonts w:asciiTheme="minorEastAsia" w:eastAsiaTheme="minorEastAsia" w:hAnsiTheme="minorEastAsia"/>
          <w:sz w:val="28"/>
          <w:szCs w:val="28"/>
        </w:rPr>
        <w:t>年1月1日至同年12月31日期间</w:t>
      </w:r>
      <w:r w:rsidRPr="00FD5CA0">
        <w:rPr>
          <w:rFonts w:asciiTheme="minorEastAsia" w:eastAsiaTheme="minorEastAsia" w:hAnsiTheme="minorEastAsia" w:hint="eastAsia"/>
          <w:sz w:val="28"/>
          <w:szCs w:val="28"/>
        </w:rPr>
        <w:t>，本学位点共培养硕士毕业生54人，博士毕业生9人。硕士研究生就业率达96%，博士研究生就业率达78%。其中，硕士毕业研究生升学读博6人，升学单位均为中央民族大学等国内双一流建设高校；46人签约至中初教育单位（35人，76%）、高校（3人，7%）、事业单位（5人，10%）和其他企业（3人，7%）。博士毕业研究生5人签约包括双一流建设高校和省属院校等在内的高等教育单位和科研院所，占博士就业人数的71%。综上所述，过去一年，上述硕士、博士毕业生中共有85.96%毕业生选择深耕教育行业一线和继续升学深造，本学位点为国内外高校培养了一批“史学专业基础过硬、学术创新能力突出”的博士研究生，为高等院校、中初教育单位、事业单位等输送了一大批“信念坚实、学识扎实、为人朴实、作风踏实”的青年科研工作者、骨干教师和行政事务人员。</w:t>
      </w:r>
    </w:p>
    <w:p w14:paraId="4E3773C1" w14:textId="77777777" w:rsidR="00FD5CA0" w:rsidRPr="00FD5CA0" w:rsidRDefault="00FD5CA0" w:rsidP="00FD5CA0">
      <w:pPr>
        <w:adjustRightInd w:val="0"/>
        <w:snapToGrid w:val="0"/>
        <w:spacing w:line="360" w:lineRule="auto"/>
        <w:ind w:firstLineChars="200" w:firstLine="560"/>
        <w:rPr>
          <w:rFonts w:asciiTheme="minorEastAsia" w:eastAsiaTheme="minorEastAsia" w:hAnsiTheme="minorEastAsia"/>
          <w:sz w:val="28"/>
          <w:szCs w:val="28"/>
        </w:rPr>
      </w:pPr>
      <w:r w:rsidRPr="00FD5CA0">
        <w:rPr>
          <w:rFonts w:asciiTheme="minorEastAsia" w:eastAsiaTheme="minorEastAsia" w:hAnsiTheme="minorEastAsia" w:hint="eastAsia"/>
          <w:sz w:val="28"/>
          <w:szCs w:val="28"/>
        </w:rPr>
        <w:lastRenderedPageBreak/>
        <w:t>2021年，学院通过院友线上报告和问卷、电话访谈、用人单位代表座谈会、就业单位走访等多种途径，共调查用人单位43家，采访学校主管领导、事业单位负责人52人，调查了解用人单位对学院本学位点2021届毕业生的满意度为98.86%。</w:t>
      </w:r>
    </w:p>
    <w:p w14:paraId="1070277A" w14:textId="77777777" w:rsidR="00FF14D1" w:rsidRPr="00FD5CA0" w:rsidRDefault="007E5DB1" w:rsidP="00C849B4">
      <w:pPr>
        <w:snapToGrid w:val="0"/>
        <w:spacing w:before="240" w:line="276" w:lineRule="auto"/>
        <w:rPr>
          <w:rFonts w:asciiTheme="minorEastAsia" w:eastAsiaTheme="minorEastAsia" w:hAnsiTheme="minorEastAsia"/>
          <w:sz w:val="28"/>
          <w:szCs w:val="28"/>
        </w:rPr>
      </w:pPr>
      <w:r w:rsidRPr="00FD5CA0">
        <w:rPr>
          <w:rFonts w:asciiTheme="minorEastAsia" w:eastAsiaTheme="minorEastAsia" w:hAnsiTheme="minorEastAsia" w:hint="eastAsia"/>
          <w:b/>
          <w:sz w:val="28"/>
          <w:szCs w:val="28"/>
        </w:rPr>
        <w:t>4</w:t>
      </w:r>
      <w:r w:rsidRPr="00FD5CA0">
        <w:rPr>
          <w:rFonts w:asciiTheme="minorEastAsia" w:eastAsiaTheme="minorEastAsia" w:hAnsiTheme="minorEastAsia"/>
          <w:b/>
          <w:sz w:val="28"/>
          <w:szCs w:val="28"/>
        </w:rPr>
        <w:t>.</w:t>
      </w:r>
      <w:r w:rsidRPr="00FD5CA0">
        <w:rPr>
          <w:rFonts w:asciiTheme="minorEastAsia" w:eastAsiaTheme="minorEastAsia" w:hAnsiTheme="minorEastAsia" w:hint="eastAsia"/>
          <w:b/>
          <w:sz w:val="28"/>
          <w:szCs w:val="28"/>
        </w:rPr>
        <w:t>服务贡献</w:t>
      </w:r>
    </w:p>
    <w:p w14:paraId="39A72380" w14:textId="77777777" w:rsidR="00FF14D1" w:rsidRPr="00F40503" w:rsidRDefault="005508A0" w:rsidP="0061172C">
      <w:pPr>
        <w:spacing w:line="276" w:lineRule="auto"/>
        <w:ind w:firstLineChars="200" w:firstLine="560"/>
        <w:rPr>
          <w:sz w:val="28"/>
          <w:szCs w:val="28"/>
        </w:rPr>
      </w:pPr>
      <w:r w:rsidRPr="00F40503">
        <w:rPr>
          <w:rFonts w:hint="eastAsia"/>
          <w:sz w:val="28"/>
          <w:szCs w:val="28"/>
        </w:rPr>
        <w:t>中国史学科立足区域发展，深化东北区域历史的发掘与研究，发挥地区文化传承创新，服务国家战略需求，服务学科与学术发展，服务地方文化建设。</w:t>
      </w:r>
    </w:p>
    <w:p w14:paraId="5C09B778" w14:textId="77777777" w:rsidR="00FF14D1" w:rsidRPr="00F40503" w:rsidRDefault="005508A0" w:rsidP="0061172C">
      <w:pPr>
        <w:spacing w:line="276" w:lineRule="auto"/>
        <w:ind w:firstLineChars="200" w:firstLine="562"/>
        <w:rPr>
          <w:sz w:val="28"/>
          <w:szCs w:val="28"/>
        </w:rPr>
      </w:pPr>
      <w:r w:rsidRPr="00F40503">
        <w:rPr>
          <w:rFonts w:hint="eastAsia"/>
          <w:b/>
          <w:bCs/>
          <w:sz w:val="28"/>
          <w:szCs w:val="28"/>
        </w:rPr>
        <w:t>承担特色项目，服务国家战略需求。</w:t>
      </w:r>
      <w:r w:rsidRPr="00F40503">
        <w:rPr>
          <w:rFonts w:hint="eastAsia"/>
          <w:sz w:val="28"/>
          <w:szCs w:val="28"/>
        </w:rPr>
        <w:t>本学科教师今年承担国家社科重大项目“清代满文辞书史研究及新编《满汉大辞典》”、“近代英俄日人对长白山区域调查资料整理与研究”，重点项目“明清社会结构与历史趋势研究”等，部分以内参形式呈送至国家有关部门，引起了中央政治局常委高度重视。</w:t>
      </w:r>
    </w:p>
    <w:p w14:paraId="7BD06BDA" w14:textId="77777777" w:rsidR="00FF14D1" w:rsidRPr="00F40503" w:rsidRDefault="005508A0" w:rsidP="0061172C">
      <w:pPr>
        <w:spacing w:line="276" w:lineRule="auto"/>
        <w:ind w:firstLineChars="200" w:firstLine="562"/>
        <w:rPr>
          <w:sz w:val="28"/>
          <w:szCs w:val="28"/>
        </w:rPr>
      </w:pPr>
      <w:r w:rsidRPr="00F40503">
        <w:rPr>
          <w:rFonts w:hint="eastAsia"/>
          <w:b/>
          <w:bCs/>
          <w:sz w:val="28"/>
          <w:szCs w:val="28"/>
        </w:rPr>
        <w:t>举办学术会议，搭建学术交流平台。</w:t>
      </w:r>
      <w:r w:rsidRPr="00F40503">
        <w:rPr>
          <w:rFonts w:hint="eastAsia"/>
          <w:sz w:val="28"/>
          <w:szCs w:val="28"/>
        </w:rPr>
        <w:t>本学科举办了“《岳麓书院藏秦简（柒）》释文审订研讨会”、“东亚历史都城与都市研究”等学术会议，推动国内中国史学科的交流与发展。</w:t>
      </w:r>
    </w:p>
    <w:p w14:paraId="05C694AB" w14:textId="77777777" w:rsidR="00FF14D1" w:rsidRPr="00F40503" w:rsidRDefault="005508A0" w:rsidP="0061172C">
      <w:pPr>
        <w:spacing w:line="276" w:lineRule="auto"/>
        <w:ind w:firstLineChars="200" w:firstLine="562"/>
        <w:rPr>
          <w:sz w:val="28"/>
          <w:szCs w:val="28"/>
        </w:rPr>
      </w:pPr>
      <w:r w:rsidRPr="00F40503">
        <w:rPr>
          <w:rFonts w:hint="eastAsia"/>
          <w:b/>
          <w:bCs/>
          <w:sz w:val="28"/>
          <w:szCs w:val="28"/>
        </w:rPr>
        <w:t>组建研究机构，服务地方文化建设。</w:t>
      </w:r>
      <w:r w:rsidRPr="00F40503">
        <w:rPr>
          <w:rFonts w:hint="eastAsia"/>
          <w:sz w:val="28"/>
          <w:szCs w:val="28"/>
        </w:rPr>
        <w:t>本学科依托学科优势，成立了“东北抗联与伪满洲国资料研究中心”，搜集了大量档案资料、口述资料和国内外日文资料，推动了东北抗联史、伪满洲国史乃至抗日战争史的深入研究。并与磐石、桦甸等县市合作，发掘、整理了一批</w:t>
      </w:r>
      <w:proofErr w:type="gramStart"/>
      <w:r w:rsidRPr="00F40503">
        <w:rPr>
          <w:rFonts w:hint="eastAsia"/>
          <w:sz w:val="28"/>
          <w:szCs w:val="28"/>
        </w:rPr>
        <w:t>抗联史</w:t>
      </w:r>
      <w:proofErr w:type="gramEnd"/>
      <w:r w:rsidRPr="00F40503">
        <w:rPr>
          <w:rFonts w:hint="eastAsia"/>
          <w:sz w:val="28"/>
          <w:szCs w:val="28"/>
        </w:rPr>
        <w:t>资料，协助建立红色基地，开展红色教育，极大地推动了革命文化的传承。如近几年本学科教师协助已合作</w:t>
      </w:r>
      <w:r w:rsidRPr="00F40503">
        <w:rPr>
          <w:rFonts w:hint="eastAsia"/>
          <w:sz w:val="28"/>
          <w:szCs w:val="28"/>
        </w:rPr>
        <w:t>60</w:t>
      </w:r>
      <w:r w:rsidRPr="00F40503">
        <w:rPr>
          <w:rFonts w:hint="eastAsia"/>
          <w:sz w:val="28"/>
          <w:szCs w:val="28"/>
        </w:rPr>
        <w:t>年的革命老区磐石市在抗联文化考古、发掘、宣传等方面取得了可喜的成果，使磐石市</w:t>
      </w:r>
      <w:r w:rsidRPr="00F40503">
        <w:rPr>
          <w:rFonts w:hint="eastAsia"/>
          <w:sz w:val="28"/>
          <w:szCs w:val="28"/>
        </w:rPr>
        <w:lastRenderedPageBreak/>
        <w:t>的红色资源开发列全省</w:t>
      </w:r>
      <w:r w:rsidRPr="00F40503">
        <w:rPr>
          <w:rFonts w:hint="eastAsia"/>
          <w:sz w:val="28"/>
          <w:szCs w:val="28"/>
        </w:rPr>
        <w:t>16</w:t>
      </w:r>
      <w:r w:rsidRPr="00F40503">
        <w:rPr>
          <w:rFonts w:hint="eastAsia"/>
          <w:sz w:val="28"/>
          <w:szCs w:val="28"/>
        </w:rPr>
        <w:t>个一类革命老区之首。自</w:t>
      </w:r>
      <w:r w:rsidRPr="00F40503">
        <w:rPr>
          <w:rFonts w:hint="eastAsia"/>
          <w:sz w:val="28"/>
          <w:szCs w:val="28"/>
        </w:rPr>
        <w:t>2018</w:t>
      </w:r>
      <w:r w:rsidRPr="00F40503">
        <w:rPr>
          <w:rFonts w:hint="eastAsia"/>
          <w:sz w:val="28"/>
          <w:szCs w:val="28"/>
        </w:rPr>
        <w:t>年以来，开始在磐石市打造东北抗联文化主题公园等等。同时，中国史学科教师多次提交了切合民生和推动地方文化建设的政协提案建议，有</w:t>
      </w:r>
      <w:r w:rsidRPr="00F40503">
        <w:rPr>
          <w:rFonts w:hint="eastAsia"/>
          <w:sz w:val="28"/>
          <w:szCs w:val="28"/>
        </w:rPr>
        <w:t>5</w:t>
      </w:r>
      <w:r w:rsidRPr="00F40503">
        <w:rPr>
          <w:rFonts w:hint="eastAsia"/>
          <w:sz w:val="28"/>
          <w:szCs w:val="28"/>
        </w:rPr>
        <w:t>项提案被长春市委、市政府等机构部门采纳，为“吉林印记”历史文化传承保护工程等本地公共文化建设</w:t>
      </w:r>
      <w:proofErr w:type="gramStart"/>
      <w:r w:rsidRPr="00F40503">
        <w:rPr>
          <w:rFonts w:hint="eastAsia"/>
          <w:sz w:val="28"/>
          <w:szCs w:val="28"/>
        </w:rPr>
        <w:t>作出</w:t>
      </w:r>
      <w:proofErr w:type="gramEnd"/>
      <w:r w:rsidRPr="00F40503">
        <w:rPr>
          <w:rFonts w:hint="eastAsia"/>
          <w:sz w:val="28"/>
          <w:szCs w:val="28"/>
        </w:rPr>
        <w:t>了贡献。</w:t>
      </w:r>
    </w:p>
    <w:p w14:paraId="2E420B03" w14:textId="77777777" w:rsidR="00FF14D1" w:rsidRPr="00800A57" w:rsidRDefault="005508A0" w:rsidP="00143C58">
      <w:pPr>
        <w:spacing w:line="360" w:lineRule="auto"/>
        <w:ind w:firstLineChars="200" w:firstLine="562"/>
        <w:rPr>
          <w:sz w:val="28"/>
          <w:szCs w:val="28"/>
        </w:rPr>
      </w:pPr>
      <w:r w:rsidRPr="00F40503">
        <w:rPr>
          <w:rFonts w:hint="eastAsia"/>
          <w:b/>
          <w:bCs/>
          <w:sz w:val="28"/>
          <w:szCs w:val="28"/>
        </w:rPr>
        <w:t>创建学术期刊，加强国内外学术交流。</w:t>
      </w:r>
      <w:r w:rsidRPr="00F40503">
        <w:rPr>
          <w:rFonts w:hint="eastAsia"/>
          <w:sz w:val="28"/>
          <w:szCs w:val="28"/>
        </w:rPr>
        <w:t>本学科以《古代文明》为依托，全力打造中外文明史交流与对话平台，促进“中国史”与“世界史”相关研究互动交融，为学术共同体建设搭建平台。不断加强中</w:t>
      </w:r>
      <w:r w:rsidRPr="00800A57">
        <w:rPr>
          <w:rFonts w:hint="eastAsia"/>
          <w:sz w:val="28"/>
          <w:szCs w:val="28"/>
        </w:rPr>
        <w:t>外人文交流与合作，与日本京都大学，韩国东亚大学，美国俄勒冈大学、俄亥俄州立大学、迈阿密大学等十几所大学和科研机构建立了密切的学术交流关系，增强中国学术“走出去”的驱动力。</w:t>
      </w:r>
    </w:p>
    <w:p w14:paraId="36AD2FFB" w14:textId="77777777" w:rsidR="00FF14D1" w:rsidRPr="00800A57" w:rsidRDefault="005508A0" w:rsidP="00143C58">
      <w:pPr>
        <w:spacing w:after="240" w:line="360" w:lineRule="auto"/>
        <w:rPr>
          <w:rFonts w:ascii="宋体" w:hAnsi="宋体" w:cs="宋体"/>
          <w:b/>
          <w:sz w:val="28"/>
          <w:szCs w:val="28"/>
        </w:rPr>
      </w:pPr>
      <w:r w:rsidRPr="00800A57">
        <w:rPr>
          <w:rFonts w:ascii="宋体" w:hAnsi="宋体" w:cs="宋体" w:hint="eastAsia"/>
          <w:b/>
          <w:sz w:val="28"/>
          <w:szCs w:val="28"/>
        </w:rPr>
        <w:t>二、学位点建设存在的问题</w:t>
      </w:r>
    </w:p>
    <w:p w14:paraId="2D168B5F" w14:textId="77777777" w:rsidR="00FF14D1" w:rsidRPr="00800A57" w:rsidRDefault="005508A0" w:rsidP="00143C58">
      <w:pPr>
        <w:snapToGrid w:val="0"/>
        <w:spacing w:line="360" w:lineRule="auto"/>
        <w:ind w:firstLineChars="200" w:firstLine="560"/>
        <w:rPr>
          <w:rFonts w:ascii="宋体" w:hAnsi="宋体" w:cs="宋体"/>
          <w:sz w:val="28"/>
          <w:szCs w:val="28"/>
        </w:rPr>
      </w:pPr>
      <w:r w:rsidRPr="00800A57">
        <w:rPr>
          <w:rFonts w:ascii="宋体" w:hAnsi="宋体" w:cs="宋体" w:hint="eastAsia"/>
          <w:sz w:val="28"/>
          <w:szCs w:val="28"/>
        </w:rPr>
        <w:t>1、师资队伍方面，需扩大规模，</w:t>
      </w:r>
      <w:proofErr w:type="gramStart"/>
      <w:r w:rsidRPr="00800A57">
        <w:rPr>
          <w:rFonts w:ascii="宋体" w:hAnsi="宋体" w:cs="宋体" w:hint="eastAsia"/>
          <w:sz w:val="28"/>
          <w:szCs w:val="28"/>
        </w:rPr>
        <w:t>引育更多</w:t>
      </w:r>
      <w:proofErr w:type="gramEnd"/>
      <w:r w:rsidRPr="00800A57">
        <w:rPr>
          <w:rFonts w:ascii="宋体" w:hAnsi="宋体" w:cs="宋体" w:hint="eastAsia"/>
          <w:sz w:val="28"/>
          <w:szCs w:val="28"/>
        </w:rPr>
        <w:t>领军人才。一方面整体师资力量需要加强，生</w:t>
      </w:r>
      <w:proofErr w:type="gramStart"/>
      <w:r w:rsidRPr="00800A57">
        <w:rPr>
          <w:rFonts w:ascii="宋体" w:hAnsi="宋体" w:cs="宋体" w:hint="eastAsia"/>
          <w:sz w:val="28"/>
          <w:szCs w:val="28"/>
        </w:rPr>
        <w:t>师比例</w:t>
      </w:r>
      <w:proofErr w:type="gramEnd"/>
      <w:r w:rsidRPr="00800A57">
        <w:rPr>
          <w:rFonts w:ascii="宋体" w:hAnsi="宋体" w:cs="宋体" w:hint="eastAsia"/>
          <w:sz w:val="28"/>
          <w:szCs w:val="28"/>
        </w:rPr>
        <w:t>偏高；另一方面，师资力量分布不够均衡，一些方向如中国近现代史等教师人数较少，需要加大师资引进力度。</w:t>
      </w:r>
    </w:p>
    <w:p w14:paraId="54ED9786" w14:textId="77777777" w:rsidR="00FF14D1" w:rsidRPr="00800A57" w:rsidRDefault="005508A0" w:rsidP="00143C58">
      <w:pPr>
        <w:snapToGrid w:val="0"/>
        <w:spacing w:line="360" w:lineRule="auto"/>
        <w:ind w:firstLineChars="200" w:firstLine="560"/>
        <w:rPr>
          <w:rFonts w:ascii="宋体" w:hAnsi="宋体" w:cs="宋体"/>
          <w:sz w:val="28"/>
          <w:szCs w:val="28"/>
        </w:rPr>
      </w:pPr>
      <w:r w:rsidRPr="00800A57">
        <w:rPr>
          <w:rFonts w:ascii="宋体" w:hAnsi="宋体" w:cs="宋体" w:hint="eastAsia"/>
          <w:sz w:val="28"/>
          <w:szCs w:val="28"/>
        </w:rPr>
        <w:t>2、研究生与青年教师海外学术交流偏向日韩和港澳台地区，需扩大欧美学界的交流。</w:t>
      </w:r>
    </w:p>
    <w:p w14:paraId="39DACB9E" w14:textId="77777777" w:rsidR="00FF14D1" w:rsidRPr="00800A57" w:rsidRDefault="005508A0" w:rsidP="00143C58">
      <w:pPr>
        <w:snapToGrid w:val="0"/>
        <w:spacing w:line="360" w:lineRule="auto"/>
        <w:ind w:firstLineChars="200" w:firstLine="560"/>
        <w:rPr>
          <w:rFonts w:ascii="宋体" w:hAnsi="宋体" w:cs="宋体"/>
          <w:sz w:val="28"/>
          <w:szCs w:val="28"/>
        </w:rPr>
      </w:pPr>
      <w:r w:rsidRPr="00800A57">
        <w:rPr>
          <w:rFonts w:ascii="宋体" w:hAnsi="宋体" w:cs="宋体" w:hint="eastAsia"/>
          <w:sz w:val="28"/>
          <w:szCs w:val="28"/>
        </w:rPr>
        <w:t>3、研究生生源质量需进一步提高，尤其是出台措施留住本校优秀本科生源。</w:t>
      </w:r>
    </w:p>
    <w:p w14:paraId="19C2415F" w14:textId="77777777" w:rsidR="00FF14D1" w:rsidRPr="00800A57" w:rsidRDefault="005508A0" w:rsidP="00143C58">
      <w:pPr>
        <w:spacing w:beforeLines="50" w:before="156" w:afterLines="50" w:after="156" w:line="360" w:lineRule="auto"/>
        <w:rPr>
          <w:rFonts w:ascii="宋体" w:hAnsi="宋体" w:cs="宋体"/>
          <w:b/>
          <w:sz w:val="28"/>
          <w:szCs w:val="28"/>
        </w:rPr>
      </w:pPr>
      <w:r w:rsidRPr="00800A57">
        <w:rPr>
          <w:rFonts w:ascii="宋体" w:hAnsi="宋体" w:cs="宋体" w:hint="eastAsia"/>
          <w:b/>
          <w:sz w:val="28"/>
          <w:szCs w:val="28"/>
        </w:rPr>
        <w:t>三、下一年度建设计划</w:t>
      </w:r>
    </w:p>
    <w:p w14:paraId="4C528C3D" w14:textId="77777777" w:rsidR="00FF14D1" w:rsidRPr="00F40503" w:rsidRDefault="005508A0" w:rsidP="00143C58">
      <w:pPr>
        <w:spacing w:line="360" w:lineRule="auto"/>
        <w:rPr>
          <w:rFonts w:asciiTheme="minorEastAsia" w:eastAsiaTheme="minorEastAsia" w:hAnsiTheme="minorEastAsia"/>
          <w:sz w:val="28"/>
          <w:szCs w:val="28"/>
        </w:rPr>
      </w:pPr>
      <w:r w:rsidRPr="00800A57">
        <w:rPr>
          <w:rFonts w:ascii="宋体" w:hAnsi="宋体" w:cs="宋体"/>
          <w:b/>
          <w:sz w:val="28"/>
          <w:szCs w:val="28"/>
        </w:rPr>
        <w:t xml:space="preserve">   </w:t>
      </w:r>
      <w:r w:rsidRPr="00800A57">
        <w:rPr>
          <w:rFonts w:asciiTheme="minorEastAsia" w:eastAsiaTheme="minorEastAsia" w:hAnsiTheme="minorEastAsia" w:hint="eastAsia"/>
          <w:sz w:val="28"/>
          <w:szCs w:val="28"/>
        </w:rPr>
        <w:t>1、针对中国史师资队伍规模偏小、领军人物数量偏少的现状，一</w:t>
      </w:r>
      <w:r w:rsidRPr="00800A57">
        <w:rPr>
          <w:rFonts w:asciiTheme="minorEastAsia" w:eastAsiaTheme="minorEastAsia" w:hAnsiTheme="minorEastAsia" w:hint="eastAsia"/>
          <w:sz w:val="28"/>
          <w:szCs w:val="28"/>
        </w:rPr>
        <w:lastRenderedPageBreak/>
        <w:t>方面向学校争取措施扩大编制，加大对本学位点亟需的中国中古史、近现代史等学科方向的师资的重点引育。另一方面则积极培育更多学科领军人物，扩大本学位</w:t>
      </w:r>
      <w:r w:rsidRPr="00F40503">
        <w:rPr>
          <w:rFonts w:asciiTheme="minorEastAsia" w:eastAsiaTheme="minorEastAsia" w:hAnsiTheme="minorEastAsia" w:hint="eastAsia"/>
          <w:sz w:val="28"/>
          <w:szCs w:val="28"/>
        </w:rPr>
        <w:t>点在国内外的影响。</w:t>
      </w:r>
    </w:p>
    <w:p w14:paraId="15DAD8E1" w14:textId="77777777" w:rsidR="00FF14D1" w:rsidRPr="00F40503" w:rsidRDefault="005508A0" w:rsidP="0061172C">
      <w:pPr>
        <w:spacing w:line="276" w:lineRule="auto"/>
        <w:ind w:firstLine="570"/>
        <w:rPr>
          <w:rFonts w:ascii="宋体" w:hAnsi="宋体" w:cs="宋体"/>
          <w:b/>
          <w:sz w:val="36"/>
          <w:szCs w:val="36"/>
        </w:rPr>
      </w:pPr>
      <w:r w:rsidRPr="00F40503">
        <w:rPr>
          <w:rFonts w:asciiTheme="minorEastAsia" w:eastAsiaTheme="minorEastAsia" w:hAnsiTheme="minorEastAsia" w:hint="eastAsia"/>
          <w:sz w:val="28"/>
          <w:szCs w:val="28"/>
        </w:rPr>
        <w:t>2、采取柔性引进人才的策略，聘用校外高级人才、学术骨干，充分利用校外优秀人才资源，发挥优秀专家、学者和杰出人才对中国史学科在教学、科研的推动作用，补充高层次师资力量。</w:t>
      </w:r>
    </w:p>
    <w:p w14:paraId="07BEE59E" w14:textId="77777777" w:rsidR="00FF14D1" w:rsidRPr="00F40503" w:rsidRDefault="005508A0" w:rsidP="0061172C">
      <w:pPr>
        <w:spacing w:line="276" w:lineRule="auto"/>
        <w:ind w:firstLine="570"/>
        <w:rPr>
          <w:rFonts w:ascii="宋体" w:hAnsi="宋体" w:cs="宋体"/>
          <w:b/>
          <w:sz w:val="36"/>
          <w:szCs w:val="36"/>
        </w:rPr>
      </w:pPr>
      <w:r w:rsidRPr="00F40503">
        <w:rPr>
          <w:rFonts w:asciiTheme="minorEastAsia" w:eastAsiaTheme="minorEastAsia" w:hAnsiTheme="minorEastAsia" w:hint="eastAsia"/>
          <w:sz w:val="28"/>
          <w:szCs w:val="28"/>
        </w:rPr>
        <w:t>3、海外交流方面，利用国家留学基金委、校际合作等多种项目平台支持青年教师与研究生进行海外学术交流，尤其是加大至欧美国家学术访问的支持力度。</w:t>
      </w:r>
    </w:p>
    <w:p w14:paraId="417B8284" w14:textId="77777777" w:rsidR="00FF14D1" w:rsidRPr="00F40503" w:rsidRDefault="005508A0" w:rsidP="0061172C">
      <w:pPr>
        <w:spacing w:line="276" w:lineRule="auto"/>
        <w:ind w:firstLineChars="200" w:firstLine="560"/>
      </w:pPr>
      <w:r w:rsidRPr="00F40503">
        <w:rPr>
          <w:rFonts w:asciiTheme="minorEastAsia" w:eastAsiaTheme="minorEastAsia" w:hAnsiTheme="minorEastAsia"/>
          <w:sz w:val="28"/>
          <w:szCs w:val="28"/>
        </w:rPr>
        <w:t>4</w:t>
      </w:r>
      <w:r w:rsidRPr="00F40503">
        <w:rPr>
          <w:rFonts w:asciiTheme="minorEastAsia" w:eastAsiaTheme="minorEastAsia" w:hAnsiTheme="minorEastAsia" w:hint="eastAsia"/>
          <w:sz w:val="28"/>
          <w:szCs w:val="28"/>
        </w:rPr>
        <w:t>、改善生源结构，提高生源质量。在招生方面从严把关的同时，采取多种优惠政策，吸引高校的优质生源。</w:t>
      </w:r>
    </w:p>
    <w:sectPr w:rsidR="00FF14D1" w:rsidRPr="00F405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97CDB" w14:textId="77777777" w:rsidR="00796942" w:rsidRDefault="00796942">
      <w:r>
        <w:separator/>
      </w:r>
    </w:p>
  </w:endnote>
  <w:endnote w:type="continuationSeparator" w:id="0">
    <w:p w14:paraId="44083BAD" w14:textId="77777777" w:rsidR="00796942" w:rsidRDefault="0079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script"/>
    <w:pitch w:val="default"/>
    <w:sig w:usb0="00000000" w:usb1="00000000" w:usb2="00000012" w:usb3="00000000" w:csb0="00040001" w:csb1="00000000"/>
  </w:font>
  <w:font w:name="TimesNewRoman">
    <w:altName w:val="Times New Roman"/>
    <w:panose1 w:val="00000000000000000000"/>
    <w:charset w:val="00"/>
    <w:family w:val="roman"/>
    <w:notTrueType/>
    <w:pitch w:val="default"/>
  </w:font>
  <w:font w:name="方正小标宋简体">
    <w:altName w:val="微软雅黑"/>
    <w:charset w:val="86"/>
    <w:family w:val="script"/>
    <w:pitch w:val="default"/>
    <w:sig w:usb0="00000000" w:usb1="08000000" w:usb2="00000000" w:usb3="00000000" w:csb0="00040000" w:csb1="00000000"/>
  </w:font>
  <w:font w:name="楷体_GB2312">
    <w:altName w:val="楷体"/>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800002BF" w:usb1="38CF7CFA" w:usb2="00000016" w:usb3="00000000" w:csb0="00040001" w:csb1="00000000"/>
  </w:font>
  <w:font w:name="FangSong">
    <w:altName w:val="仿宋"/>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197" w14:textId="77777777" w:rsidR="00F441C0" w:rsidRDefault="00F441C0">
    <w:pPr>
      <w:pStyle w:val="a3"/>
      <w:widowControl/>
      <w:jc w:val="center"/>
      <w:textAlignment w:val="baseline"/>
      <w:rPr>
        <w:rStyle w:val="NormalCharacter"/>
        <w:rFonts w:ascii="Times New Roman" w:eastAsia="宋体" w:hAnsi="Times New Roman"/>
        <w:sz w:val="28"/>
        <w:szCs w:val="28"/>
      </w:rPr>
    </w:pPr>
  </w:p>
  <w:p w14:paraId="5CAB7973" w14:textId="77777777" w:rsidR="00F441C0" w:rsidRDefault="00F441C0">
    <w:pPr>
      <w:pStyle w:val="a3"/>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noProof/>
        <w:sz w:val="28"/>
        <w:szCs w:val="28"/>
      </w:rPr>
      <mc:AlternateContent>
        <mc:Choice Requires="wps">
          <w:drawing>
            <wp:anchor distT="0" distB="0" distL="114300" distR="114300" simplePos="0" relativeHeight="251659264" behindDoc="0" locked="0" layoutInCell="1" allowOverlap="1" wp14:anchorId="2680AD3D" wp14:editId="3182B3C9">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7E37E974" w14:textId="77777777" w:rsidR="00F441C0" w:rsidRDefault="00F441C0">
                          <w:pPr>
                            <w:pStyle w:val="a3"/>
                            <w:widowControl/>
                            <w:jc w:val="center"/>
                            <w:textAlignment w:val="baseline"/>
                            <w:rPr>
                              <w:rStyle w:val="NormalCharacter"/>
                              <w:rFonts w:ascii="仿宋_GB2312" w:eastAsia="仿宋_GB2312" w:hAnsi="仿宋_GB2312"/>
                              <w:sz w:val="28"/>
                              <w:szCs w:val="28"/>
                            </w:rPr>
                          </w:pPr>
                        </w:p>
                        <w:p w14:paraId="4203F343" w14:textId="77777777" w:rsidR="00F441C0" w:rsidRDefault="00F441C0">
                          <w:pPr>
                            <w:textAlignment w:val="baseline"/>
                            <w:rPr>
                              <w:rStyle w:val="NormalCharacter"/>
                              <w:rFonts w:ascii="Times New Roman" w:eastAsia="宋体" w:hAnsi="Times New Roman"/>
                              <w:sz w:val="21"/>
                            </w:rPr>
                          </w:pPr>
                        </w:p>
                      </w:txbxContent>
                    </wps:txbx>
                    <wps:bodyPr lIns="0" tIns="0" rIns="0" bIns="0" anchor="t" anchorCtr="0" upright="1"/>
                  </wps:wsp>
                </a:graphicData>
              </a:graphic>
            </wp:anchor>
          </w:drawing>
        </mc:Choice>
        <mc:Fallback>
          <w:pict>
            <v:shapetype w14:anchorId="2680AD3D" id="_x0000_t202" coordsize="21600,21600" o:spt="202" path="m,l,21600r21600,l21600,xe">
              <v:stroke joinstyle="miter"/>
              <v:path gradientshapeok="t" o:connecttype="rect"/>
            </v:shapetype>
            <v:shape id="文本框 44" o:spid="_x0000_s1026" type="#_x0000_t202" style="position:absolute;left:0;text-align:left;margin-left:0;margin-top:0;width:2in;height:2in;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" filled="f" stroked="f" strokeweight="1.25pt">
              <v:textbox inset="0,0,0,0">
                <w:txbxContent>
                  <w:p w14:paraId="7E37E974" w14:textId="77777777" w:rsidR="00F441C0" w:rsidRDefault="00F441C0">
                    <w:pPr>
                      <w:pStyle w:val="a3"/>
                      <w:widowControl/>
                      <w:jc w:val="center"/>
                      <w:textAlignment w:val="baseline"/>
                      <w:rPr>
                        <w:rStyle w:val="NormalCharacter"/>
                        <w:rFonts w:ascii="仿宋_GB2312" w:eastAsia="仿宋_GB2312" w:hAnsi="仿宋_GB2312"/>
                        <w:sz w:val="28"/>
                        <w:szCs w:val="28"/>
                      </w:rPr>
                    </w:pPr>
                  </w:p>
                  <w:p w14:paraId="4203F343" w14:textId="77777777" w:rsidR="00F441C0" w:rsidRDefault="00F441C0">
                    <w:pPr>
                      <w:textAlignment w:val="baseline"/>
                      <w:rPr>
                        <w:rStyle w:val="NormalCharacter"/>
                        <w:rFonts w:ascii="Times New Roman" w:eastAsia="宋体" w:hAnsi="Times New Roman"/>
                        <w:sz w:val="21"/>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113848"/>
      <w:docPartObj>
        <w:docPartGallery w:val="Page Numbers (Bottom of Page)"/>
        <w:docPartUnique/>
      </w:docPartObj>
    </w:sdtPr>
    <w:sdtEndPr/>
    <w:sdtContent>
      <w:p w14:paraId="12F569B9" w14:textId="77777777" w:rsidR="00F441C0" w:rsidRDefault="00F441C0">
        <w:pPr>
          <w:pStyle w:val="a3"/>
          <w:jc w:val="center"/>
        </w:pPr>
        <w:r>
          <w:fldChar w:fldCharType="begin"/>
        </w:r>
        <w:r>
          <w:instrText>PAGE   \* MERGEFORMAT</w:instrText>
        </w:r>
        <w:r>
          <w:fldChar w:fldCharType="separate"/>
        </w:r>
        <w:r w:rsidR="00C76103" w:rsidRPr="00C76103">
          <w:rPr>
            <w:noProof/>
            <w:lang w:val="zh-CN"/>
          </w:rPr>
          <w:t>17</w:t>
        </w:r>
        <w:r>
          <w:fldChar w:fldCharType="end"/>
        </w:r>
      </w:p>
    </w:sdtContent>
  </w:sdt>
  <w:p w14:paraId="6BE59221" w14:textId="77777777" w:rsidR="00F441C0" w:rsidRDefault="00F441C0">
    <w:pPr>
      <w:pStyle w:val="a3"/>
      <w:widowControl/>
      <w:textAlignment w:val="baseline"/>
      <w:rPr>
        <w:rStyle w:val="NormalCharacter"/>
        <w:rFonts w:ascii="Times New Roman" w:eastAsia="宋体"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701C3" w14:textId="77777777" w:rsidR="00796942" w:rsidRDefault="00796942">
      <w:r>
        <w:separator/>
      </w:r>
    </w:p>
  </w:footnote>
  <w:footnote w:type="continuationSeparator" w:id="0">
    <w:p w14:paraId="00C38BDC" w14:textId="77777777" w:rsidR="00796942" w:rsidRDefault="00796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E5091C"/>
    <w:rsid w:val="000254CA"/>
    <w:rsid w:val="00026E1E"/>
    <w:rsid w:val="00040663"/>
    <w:rsid w:val="00061EB2"/>
    <w:rsid w:val="00086B7A"/>
    <w:rsid w:val="000A2A88"/>
    <w:rsid w:val="000B5890"/>
    <w:rsid w:val="000C0A74"/>
    <w:rsid w:val="000C4795"/>
    <w:rsid w:val="000F4B0B"/>
    <w:rsid w:val="000F59B0"/>
    <w:rsid w:val="00101A50"/>
    <w:rsid w:val="00127A62"/>
    <w:rsid w:val="00143C58"/>
    <w:rsid w:val="00163534"/>
    <w:rsid w:val="00164058"/>
    <w:rsid w:val="001960E9"/>
    <w:rsid w:val="001B62F4"/>
    <w:rsid w:val="001C1705"/>
    <w:rsid w:val="001E2872"/>
    <w:rsid w:val="00203E63"/>
    <w:rsid w:val="00205652"/>
    <w:rsid w:val="00245978"/>
    <w:rsid w:val="002A2885"/>
    <w:rsid w:val="002D5028"/>
    <w:rsid w:val="002D5FA9"/>
    <w:rsid w:val="002E0792"/>
    <w:rsid w:val="002E5182"/>
    <w:rsid w:val="002F7486"/>
    <w:rsid w:val="00306E48"/>
    <w:rsid w:val="00333738"/>
    <w:rsid w:val="00341592"/>
    <w:rsid w:val="00351FD9"/>
    <w:rsid w:val="00353018"/>
    <w:rsid w:val="00353149"/>
    <w:rsid w:val="003531FA"/>
    <w:rsid w:val="00367758"/>
    <w:rsid w:val="0037322E"/>
    <w:rsid w:val="003746BA"/>
    <w:rsid w:val="0039532A"/>
    <w:rsid w:val="003D2A05"/>
    <w:rsid w:val="003F0547"/>
    <w:rsid w:val="003F059E"/>
    <w:rsid w:val="003F0EA5"/>
    <w:rsid w:val="00404DAD"/>
    <w:rsid w:val="004449F3"/>
    <w:rsid w:val="00450CBE"/>
    <w:rsid w:val="00450D11"/>
    <w:rsid w:val="00452058"/>
    <w:rsid w:val="0047108E"/>
    <w:rsid w:val="0049133B"/>
    <w:rsid w:val="004927E7"/>
    <w:rsid w:val="00494A25"/>
    <w:rsid w:val="0049548E"/>
    <w:rsid w:val="004A1F52"/>
    <w:rsid w:val="004B3467"/>
    <w:rsid w:val="004B3D86"/>
    <w:rsid w:val="004C3942"/>
    <w:rsid w:val="004C4E68"/>
    <w:rsid w:val="004E12FE"/>
    <w:rsid w:val="004F6BC5"/>
    <w:rsid w:val="0050070C"/>
    <w:rsid w:val="00532275"/>
    <w:rsid w:val="00536D07"/>
    <w:rsid w:val="00541348"/>
    <w:rsid w:val="005438E4"/>
    <w:rsid w:val="005508A0"/>
    <w:rsid w:val="00554136"/>
    <w:rsid w:val="00554F82"/>
    <w:rsid w:val="00557026"/>
    <w:rsid w:val="0056149A"/>
    <w:rsid w:val="00584294"/>
    <w:rsid w:val="0059155F"/>
    <w:rsid w:val="005C2737"/>
    <w:rsid w:val="005D2697"/>
    <w:rsid w:val="005D59FC"/>
    <w:rsid w:val="005E1632"/>
    <w:rsid w:val="005E5441"/>
    <w:rsid w:val="005E6B1A"/>
    <w:rsid w:val="005F1DF3"/>
    <w:rsid w:val="005F3D38"/>
    <w:rsid w:val="005F62D0"/>
    <w:rsid w:val="0061172C"/>
    <w:rsid w:val="00622A4E"/>
    <w:rsid w:val="00623270"/>
    <w:rsid w:val="00671A71"/>
    <w:rsid w:val="00680026"/>
    <w:rsid w:val="006955D3"/>
    <w:rsid w:val="006D3B9B"/>
    <w:rsid w:val="00734411"/>
    <w:rsid w:val="00740AFA"/>
    <w:rsid w:val="00754717"/>
    <w:rsid w:val="007670D3"/>
    <w:rsid w:val="0077772A"/>
    <w:rsid w:val="00796942"/>
    <w:rsid w:val="007B2CCD"/>
    <w:rsid w:val="007C239D"/>
    <w:rsid w:val="007C66BD"/>
    <w:rsid w:val="007E5DB1"/>
    <w:rsid w:val="007F3D3D"/>
    <w:rsid w:val="00800A57"/>
    <w:rsid w:val="008047B9"/>
    <w:rsid w:val="0080572C"/>
    <w:rsid w:val="00842ADB"/>
    <w:rsid w:val="00850BFB"/>
    <w:rsid w:val="008618CD"/>
    <w:rsid w:val="008739DA"/>
    <w:rsid w:val="00892F96"/>
    <w:rsid w:val="008C291E"/>
    <w:rsid w:val="008C3715"/>
    <w:rsid w:val="008F33B1"/>
    <w:rsid w:val="00900D90"/>
    <w:rsid w:val="00905AAF"/>
    <w:rsid w:val="00906264"/>
    <w:rsid w:val="00917925"/>
    <w:rsid w:val="00920097"/>
    <w:rsid w:val="00924A03"/>
    <w:rsid w:val="00935069"/>
    <w:rsid w:val="00973593"/>
    <w:rsid w:val="009875F4"/>
    <w:rsid w:val="009A0D02"/>
    <w:rsid w:val="009A4094"/>
    <w:rsid w:val="00A017AD"/>
    <w:rsid w:val="00A01F53"/>
    <w:rsid w:val="00A07FCB"/>
    <w:rsid w:val="00A25675"/>
    <w:rsid w:val="00A717D0"/>
    <w:rsid w:val="00A92AA7"/>
    <w:rsid w:val="00A9394D"/>
    <w:rsid w:val="00AC1491"/>
    <w:rsid w:val="00AE484E"/>
    <w:rsid w:val="00B01017"/>
    <w:rsid w:val="00B13CAF"/>
    <w:rsid w:val="00B15752"/>
    <w:rsid w:val="00B22047"/>
    <w:rsid w:val="00B266EC"/>
    <w:rsid w:val="00B72263"/>
    <w:rsid w:val="00C02FE8"/>
    <w:rsid w:val="00C033D1"/>
    <w:rsid w:val="00C2481E"/>
    <w:rsid w:val="00C26F8C"/>
    <w:rsid w:val="00C27835"/>
    <w:rsid w:val="00C337D1"/>
    <w:rsid w:val="00C36207"/>
    <w:rsid w:val="00C6111E"/>
    <w:rsid w:val="00C7113F"/>
    <w:rsid w:val="00C76103"/>
    <w:rsid w:val="00C80C24"/>
    <w:rsid w:val="00C849B4"/>
    <w:rsid w:val="00C86198"/>
    <w:rsid w:val="00CA56FC"/>
    <w:rsid w:val="00CC723F"/>
    <w:rsid w:val="00CD0C7F"/>
    <w:rsid w:val="00CF4432"/>
    <w:rsid w:val="00CF468F"/>
    <w:rsid w:val="00D0641A"/>
    <w:rsid w:val="00D27F55"/>
    <w:rsid w:val="00D4742F"/>
    <w:rsid w:val="00D57F8E"/>
    <w:rsid w:val="00D95236"/>
    <w:rsid w:val="00DF10D7"/>
    <w:rsid w:val="00E2166F"/>
    <w:rsid w:val="00E4508D"/>
    <w:rsid w:val="00E87F59"/>
    <w:rsid w:val="00EA08A7"/>
    <w:rsid w:val="00ED2265"/>
    <w:rsid w:val="00EF5BA5"/>
    <w:rsid w:val="00F02EFB"/>
    <w:rsid w:val="00F12589"/>
    <w:rsid w:val="00F36175"/>
    <w:rsid w:val="00F40503"/>
    <w:rsid w:val="00F441C0"/>
    <w:rsid w:val="00F46DA4"/>
    <w:rsid w:val="00F57E0D"/>
    <w:rsid w:val="00F66092"/>
    <w:rsid w:val="00F86D33"/>
    <w:rsid w:val="00FB536D"/>
    <w:rsid w:val="00FC62E1"/>
    <w:rsid w:val="00FD5CA0"/>
    <w:rsid w:val="00FF14D1"/>
    <w:rsid w:val="104F5B7A"/>
    <w:rsid w:val="1B4B6B85"/>
    <w:rsid w:val="21CB706A"/>
    <w:rsid w:val="2677315F"/>
    <w:rsid w:val="2EC655D0"/>
    <w:rsid w:val="31145733"/>
    <w:rsid w:val="40994976"/>
    <w:rsid w:val="47295ED2"/>
    <w:rsid w:val="4EC53C9C"/>
    <w:rsid w:val="54034346"/>
    <w:rsid w:val="5D2D0333"/>
    <w:rsid w:val="61A65474"/>
    <w:rsid w:val="64E5091C"/>
    <w:rsid w:val="678B7DDC"/>
    <w:rsid w:val="6F1B2588"/>
    <w:rsid w:val="70E75F5D"/>
    <w:rsid w:val="766A6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D8EDB"/>
  <w15:docId w15:val="{AA57E066-7C2A-474B-9C7F-DF5B0F37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7E5DB1"/>
    <w:pPr>
      <w:widowControl w:val="0"/>
      <w:jc w:val="both"/>
    </w:pPr>
    <w:rPr>
      <w:kern w:val="2"/>
      <w:sz w:val="21"/>
      <w:szCs w:val="24"/>
    </w:rPr>
  </w:style>
  <w:style w:type="paragraph" w:styleId="3">
    <w:name w:val="heading 3"/>
    <w:basedOn w:val="a"/>
    <w:next w:val="a"/>
    <w:semiHidden/>
    <w:unhideWhenUsed/>
    <w:qFormat/>
    <w:pPr>
      <w:keepNext/>
      <w:spacing w:before="260" w:after="260" w:line="415" w:lineRule="auto"/>
      <w:outlineLvl w:val="2"/>
    </w:pPr>
    <w:rPr>
      <w:rFonts w:ascii="Calibri" w:hAnsi="Calibri"/>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character" w:customStyle="1" w:styleId="fontstyle01">
    <w:name w:val="fontstyle01"/>
    <w:basedOn w:val="a0"/>
    <w:rsid w:val="00EF5BA5"/>
    <w:rPr>
      <w:rFonts w:ascii="TimesNewRoman" w:hAnsi="TimesNewRoman" w:hint="default"/>
      <w:b w:val="0"/>
      <w:bCs w:val="0"/>
      <w:i w:val="0"/>
      <w:iCs w:val="0"/>
      <w:color w:val="000000"/>
      <w:sz w:val="28"/>
      <w:szCs w:val="28"/>
    </w:rPr>
  </w:style>
  <w:style w:type="character" w:customStyle="1" w:styleId="fontstyle21">
    <w:name w:val="fontstyle21"/>
    <w:basedOn w:val="a0"/>
    <w:rsid w:val="00EF5BA5"/>
    <w:rPr>
      <w:rFonts w:ascii="宋体" w:eastAsia="宋体" w:hAnsi="宋体" w:hint="eastAsia"/>
      <w:b w:val="0"/>
      <w:bCs w:val="0"/>
      <w:i w:val="0"/>
      <w:iCs w:val="0"/>
      <w:color w:val="000000"/>
      <w:sz w:val="28"/>
      <w:szCs w:val="28"/>
    </w:rPr>
  </w:style>
  <w:style w:type="character" w:customStyle="1" w:styleId="Char">
    <w:name w:val="页脚 Char"/>
    <w:basedOn w:val="a0"/>
    <w:link w:val="a3"/>
    <w:uiPriority w:val="99"/>
    <w:rsid w:val="009A4094"/>
    <w:rPr>
      <w:kern w:val="2"/>
      <w:sz w:val="18"/>
      <w:szCs w:val="18"/>
    </w:rPr>
  </w:style>
  <w:style w:type="paragraph" w:styleId="a6">
    <w:name w:val="Balloon Text"/>
    <w:basedOn w:val="a"/>
    <w:link w:val="Char0"/>
    <w:semiHidden/>
    <w:unhideWhenUsed/>
    <w:rsid w:val="00754717"/>
    <w:rPr>
      <w:sz w:val="18"/>
      <w:szCs w:val="18"/>
    </w:rPr>
  </w:style>
  <w:style w:type="character" w:customStyle="1" w:styleId="Char0">
    <w:name w:val="批注框文本 Char"/>
    <w:basedOn w:val="a0"/>
    <w:link w:val="a6"/>
    <w:semiHidden/>
    <w:rsid w:val="007547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25699">
      <w:bodyDiv w:val="1"/>
      <w:marLeft w:val="0"/>
      <w:marRight w:val="0"/>
      <w:marTop w:val="0"/>
      <w:marBottom w:val="0"/>
      <w:divBdr>
        <w:top w:val="none" w:sz="0" w:space="0" w:color="auto"/>
        <w:left w:val="none" w:sz="0" w:space="0" w:color="auto"/>
        <w:bottom w:val="none" w:sz="0" w:space="0" w:color="auto"/>
        <w:right w:val="none" w:sz="0" w:space="0" w:color="auto"/>
      </w:divBdr>
    </w:div>
    <w:div w:id="703140130">
      <w:bodyDiv w:val="1"/>
      <w:marLeft w:val="0"/>
      <w:marRight w:val="0"/>
      <w:marTop w:val="0"/>
      <w:marBottom w:val="0"/>
      <w:divBdr>
        <w:top w:val="none" w:sz="0" w:space="0" w:color="auto"/>
        <w:left w:val="none" w:sz="0" w:space="0" w:color="auto"/>
        <w:bottom w:val="none" w:sz="0" w:space="0" w:color="auto"/>
        <w:right w:val="none" w:sz="0" w:space="0" w:color="auto"/>
      </w:divBdr>
    </w:div>
    <w:div w:id="114755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565D6B-AECB-4C91-9F53-E2EB13D5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2603</Words>
  <Characters>14838</Characters>
  <Application>Microsoft Office Word</Application>
  <DocSecurity>0</DocSecurity>
  <Lines>123</Lines>
  <Paragraphs>34</Paragraphs>
  <ScaleCrop>false</ScaleCrop>
  <Company>Microsoft</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张群</dc:creator>
  <cp:lastModifiedBy>lishi2</cp:lastModifiedBy>
  <cp:revision>20</cp:revision>
  <dcterms:created xsi:type="dcterms:W3CDTF">2022-04-11T16:03:00Z</dcterms:created>
  <dcterms:modified xsi:type="dcterms:W3CDTF">2022-04-22T12:29:00Z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4C99C1E071FD40A08BB9818EA693841D</vt:lpwstr>
  </property>
</Properties>
</file>